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13773" w14:textId="2AEF1635" w:rsidR="00732CE3" w:rsidRPr="00A557D7" w:rsidRDefault="00732CE3" w:rsidP="00732CE3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A557D7">
        <w:rPr>
          <w:rFonts w:ascii="Times New Roman" w:hAnsi="Times New Roman"/>
          <w:b/>
          <w:bCs/>
          <w:sz w:val="24"/>
          <w:szCs w:val="24"/>
        </w:rPr>
        <w:t xml:space="preserve">Приложение № 1 к </w:t>
      </w:r>
      <w:r w:rsidR="008A4F01" w:rsidRPr="00A557D7">
        <w:rPr>
          <w:rFonts w:ascii="Times New Roman" w:hAnsi="Times New Roman"/>
          <w:b/>
          <w:bCs/>
          <w:sz w:val="24"/>
          <w:szCs w:val="24"/>
        </w:rPr>
        <w:t>Информационному сообщению</w:t>
      </w:r>
    </w:p>
    <w:p w14:paraId="4548E30F" w14:textId="77777777" w:rsidR="00781C96" w:rsidRPr="00A557D7" w:rsidRDefault="00781C96" w:rsidP="009154C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83B9DB4" w14:textId="77777777" w:rsidR="00781C96" w:rsidRPr="00A557D7" w:rsidRDefault="00781C96" w:rsidP="009154C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A918368" w14:textId="6B27131D" w:rsidR="009154C1" w:rsidRPr="00A557D7" w:rsidRDefault="00332988" w:rsidP="009154C1">
      <w:pPr>
        <w:spacing w:after="0" w:line="240" w:lineRule="auto"/>
        <w:jc w:val="center"/>
        <w:rPr>
          <w:rFonts w:ascii="Times New Roman" w:hAnsi="Times New Roman"/>
        </w:rPr>
      </w:pPr>
      <w:r w:rsidRPr="00A557D7">
        <w:rPr>
          <w:rFonts w:ascii="Times New Roman" w:hAnsi="Times New Roman"/>
          <w:b/>
        </w:rPr>
        <w:t>ТЕХНИЧЕСКОЕ ЗАДАНИЕ</w:t>
      </w:r>
    </w:p>
    <w:p w14:paraId="0B6AF158" w14:textId="77777777" w:rsidR="009154C1" w:rsidRPr="00A557D7" w:rsidRDefault="009154C1" w:rsidP="009154C1">
      <w:pPr>
        <w:pStyle w:val="a9"/>
        <w:spacing w:after="0"/>
        <w:jc w:val="center"/>
        <w:rPr>
          <w:b/>
          <w:sz w:val="22"/>
          <w:szCs w:val="22"/>
        </w:rPr>
      </w:pPr>
      <w:r w:rsidRPr="00A557D7">
        <w:rPr>
          <w:b/>
          <w:sz w:val="22"/>
          <w:szCs w:val="22"/>
        </w:rPr>
        <w:t>на оказание услуг по проведению обязательного аудита</w:t>
      </w:r>
    </w:p>
    <w:p w14:paraId="20B9782A" w14:textId="77777777" w:rsidR="009154C1" w:rsidRPr="00A557D7" w:rsidRDefault="009154C1" w:rsidP="009154C1">
      <w:pPr>
        <w:pStyle w:val="a9"/>
        <w:spacing w:after="0"/>
        <w:jc w:val="center"/>
        <w:rPr>
          <w:sz w:val="22"/>
          <w:szCs w:val="22"/>
        </w:rPr>
      </w:pPr>
      <w:r w:rsidRPr="00A557D7">
        <w:rPr>
          <w:b/>
          <w:sz w:val="22"/>
          <w:szCs w:val="22"/>
        </w:rPr>
        <w:t xml:space="preserve">годовой </w:t>
      </w:r>
      <w:r w:rsidR="00106DF3" w:rsidRPr="00A557D7">
        <w:rPr>
          <w:b/>
          <w:sz w:val="22"/>
          <w:szCs w:val="22"/>
        </w:rPr>
        <w:t>бухгалтерской (финансовой)</w:t>
      </w:r>
      <w:r w:rsidR="00106DF3" w:rsidRPr="00A557D7">
        <w:rPr>
          <w:sz w:val="22"/>
          <w:szCs w:val="22"/>
        </w:rPr>
        <w:t xml:space="preserve"> </w:t>
      </w:r>
      <w:r w:rsidRPr="00A557D7">
        <w:rPr>
          <w:b/>
          <w:sz w:val="22"/>
          <w:szCs w:val="22"/>
        </w:rPr>
        <w:t>отчетности</w:t>
      </w:r>
    </w:p>
    <w:p w14:paraId="647CDAC8" w14:textId="77777777" w:rsidR="00D77521" w:rsidRPr="00A557D7" w:rsidRDefault="00D77521" w:rsidP="009154C1">
      <w:pPr>
        <w:pStyle w:val="a9"/>
        <w:spacing w:after="0"/>
        <w:jc w:val="center"/>
        <w:rPr>
          <w:b/>
          <w:bCs/>
          <w:sz w:val="22"/>
          <w:szCs w:val="22"/>
        </w:rPr>
      </w:pPr>
      <w:r w:rsidRPr="00A557D7">
        <w:rPr>
          <w:b/>
          <w:bCs/>
          <w:sz w:val="22"/>
          <w:szCs w:val="22"/>
        </w:rPr>
        <w:t xml:space="preserve">автономной некоммерческой организации </w:t>
      </w:r>
    </w:p>
    <w:p w14:paraId="6CD49B1E" w14:textId="631766BC" w:rsidR="009154C1" w:rsidRPr="00A557D7" w:rsidRDefault="00D77521" w:rsidP="009154C1">
      <w:pPr>
        <w:pStyle w:val="a9"/>
        <w:spacing w:after="0"/>
        <w:jc w:val="center"/>
        <w:rPr>
          <w:sz w:val="22"/>
          <w:szCs w:val="22"/>
        </w:rPr>
      </w:pPr>
      <w:r w:rsidRPr="00A557D7">
        <w:rPr>
          <w:b/>
          <w:bCs/>
          <w:sz w:val="22"/>
          <w:szCs w:val="22"/>
        </w:rPr>
        <w:t>«</w:t>
      </w:r>
      <w:proofErr w:type="spellStart"/>
      <w:r w:rsidRPr="00A557D7">
        <w:rPr>
          <w:b/>
          <w:bCs/>
          <w:sz w:val="22"/>
          <w:szCs w:val="22"/>
        </w:rPr>
        <w:t>Микрокредитная</w:t>
      </w:r>
      <w:proofErr w:type="spellEnd"/>
      <w:r w:rsidRPr="00A557D7">
        <w:rPr>
          <w:b/>
          <w:bCs/>
          <w:sz w:val="22"/>
          <w:szCs w:val="22"/>
        </w:rPr>
        <w:t xml:space="preserve"> компания Ленинградской области»</w:t>
      </w:r>
      <w:r w:rsidR="0055321F" w:rsidRPr="00A557D7">
        <w:rPr>
          <w:b/>
          <w:bCs/>
          <w:sz w:val="22"/>
          <w:szCs w:val="22"/>
        </w:rPr>
        <w:t xml:space="preserve"> </w:t>
      </w:r>
      <w:r w:rsidR="009154C1" w:rsidRPr="00A557D7">
        <w:rPr>
          <w:b/>
          <w:sz w:val="22"/>
          <w:szCs w:val="22"/>
        </w:rPr>
        <w:t>за 202</w:t>
      </w:r>
      <w:r w:rsidR="002C497F" w:rsidRPr="00A557D7">
        <w:rPr>
          <w:b/>
          <w:sz w:val="22"/>
          <w:szCs w:val="22"/>
        </w:rPr>
        <w:t>5</w:t>
      </w:r>
      <w:r w:rsidR="009154C1" w:rsidRPr="00A557D7">
        <w:rPr>
          <w:b/>
          <w:sz w:val="22"/>
          <w:szCs w:val="22"/>
        </w:rPr>
        <w:t xml:space="preserve"> год</w:t>
      </w:r>
    </w:p>
    <w:p w14:paraId="334FC2B6" w14:textId="77777777" w:rsidR="002F6E50" w:rsidRPr="00A557D7" w:rsidRDefault="002F6E50" w:rsidP="009154C1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14:paraId="15EDA0DA" w14:textId="43C79299" w:rsidR="002F6E50" w:rsidRPr="00A557D7" w:rsidRDefault="002F6E50" w:rsidP="009154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</w:rPr>
      </w:pPr>
      <w:r w:rsidRPr="00A557D7">
        <w:rPr>
          <w:rFonts w:ascii="Times New Roman" w:hAnsi="Times New Roman"/>
        </w:rPr>
        <w:t xml:space="preserve">1.1. Настоящее Техническое задание на проведение обязательного аудита </w:t>
      </w:r>
      <w:r w:rsidR="00106DF3" w:rsidRPr="00A557D7">
        <w:rPr>
          <w:rFonts w:ascii="Times New Roman" w:hAnsi="Times New Roman"/>
        </w:rPr>
        <w:t xml:space="preserve">бухгалтерской (финансовой) </w:t>
      </w:r>
      <w:r w:rsidR="002572E5" w:rsidRPr="00A557D7">
        <w:rPr>
          <w:rFonts w:ascii="Times New Roman" w:hAnsi="Times New Roman"/>
        </w:rPr>
        <w:t xml:space="preserve"> отчетности</w:t>
      </w:r>
      <w:r w:rsidR="00781C96" w:rsidRPr="00A557D7">
        <w:rPr>
          <w:rFonts w:ascii="Times New Roman" w:hAnsi="Times New Roman"/>
        </w:rPr>
        <w:t xml:space="preserve"> </w:t>
      </w:r>
      <w:r w:rsidR="00D77521" w:rsidRPr="00A557D7">
        <w:rPr>
          <w:rFonts w:ascii="Times New Roman" w:hAnsi="Times New Roman"/>
          <w:bCs/>
          <w:shd w:val="clear" w:color="auto" w:fill="FFFFFF"/>
        </w:rPr>
        <w:t>автономной некоммерческой организации «</w:t>
      </w:r>
      <w:proofErr w:type="spellStart"/>
      <w:r w:rsidR="00D77521" w:rsidRPr="00A557D7">
        <w:rPr>
          <w:rFonts w:ascii="Times New Roman" w:hAnsi="Times New Roman"/>
          <w:bCs/>
          <w:shd w:val="clear" w:color="auto" w:fill="FFFFFF"/>
        </w:rPr>
        <w:t>Микрокредитная</w:t>
      </w:r>
      <w:proofErr w:type="spellEnd"/>
      <w:r w:rsidR="00D77521" w:rsidRPr="00A557D7">
        <w:rPr>
          <w:rFonts w:ascii="Times New Roman" w:hAnsi="Times New Roman"/>
          <w:bCs/>
          <w:shd w:val="clear" w:color="auto" w:fill="FFFFFF"/>
        </w:rPr>
        <w:t xml:space="preserve"> компания Ленинградской области»</w:t>
      </w:r>
      <w:r w:rsidR="00D77521" w:rsidRPr="00A557D7">
        <w:rPr>
          <w:rFonts w:ascii="Times New Roman" w:hAnsi="Times New Roman"/>
          <w:shd w:val="clear" w:color="auto" w:fill="FFFFFF"/>
        </w:rPr>
        <w:t xml:space="preserve"> </w:t>
      </w:r>
      <w:r w:rsidRPr="00A557D7">
        <w:rPr>
          <w:rFonts w:ascii="Times New Roman" w:hAnsi="Times New Roman"/>
        </w:rPr>
        <w:t xml:space="preserve">(далее по тексту – </w:t>
      </w:r>
      <w:r w:rsidR="00355145" w:rsidRPr="00A557D7">
        <w:rPr>
          <w:rFonts w:ascii="Times New Roman" w:hAnsi="Times New Roman"/>
        </w:rPr>
        <w:t>МКК</w:t>
      </w:r>
      <w:r w:rsidRPr="00A557D7">
        <w:rPr>
          <w:rFonts w:ascii="Times New Roman" w:hAnsi="Times New Roman"/>
        </w:rPr>
        <w:t xml:space="preserve">, Заказчик) </w:t>
      </w:r>
      <w:r w:rsidR="00781C96" w:rsidRPr="00A557D7">
        <w:rPr>
          <w:rFonts w:ascii="Times New Roman" w:hAnsi="Times New Roman"/>
        </w:rPr>
        <w:t>за 202</w:t>
      </w:r>
      <w:r w:rsidR="00332988" w:rsidRPr="00A557D7">
        <w:rPr>
          <w:rFonts w:ascii="Times New Roman" w:hAnsi="Times New Roman"/>
        </w:rPr>
        <w:t>5</w:t>
      </w:r>
      <w:r w:rsidR="00781C96" w:rsidRPr="00A557D7">
        <w:rPr>
          <w:rFonts w:ascii="Times New Roman" w:hAnsi="Times New Roman"/>
        </w:rPr>
        <w:t xml:space="preserve"> год </w:t>
      </w:r>
      <w:r w:rsidRPr="00A557D7">
        <w:rPr>
          <w:rFonts w:ascii="Times New Roman" w:hAnsi="Times New Roman"/>
        </w:rPr>
        <w:t>разработано в соответствии с Федеральным законом «Об аудиторской деятельности» от 30.12.2008 г. № 307-ФЗ</w:t>
      </w:r>
      <w:r w:rsidR="00AB5A7D" w:rsidRPr="00A557D7">
        <w:rPr>
          <w:rFonts w:ascii="Times New Roman" w:hAnsi="Times New Roman"/>
        </w:rPr>
        <w:t xml:space="preserve">, </w:t>
      </w:r>
      <w:r w:rsidRPr="00A557D7">
        <w:rPr>
          <w:rFonts w:ascii="Times New Roman" w:hAnsi="Times New Roman"/>
        </w:rPr>
        <w:t xml:space="preserve">другими нормативными актами Российской Федерации и определяет состав задач и подзадач, необходимых для выполнения аудитором в процессе осуществления обязательного аудита, а также иные положения. </w:t>
      </w:r>
    </w:p>
    <w:p w14:paraId="584091C7" w14:textId="77777777" w:rsidR="002F6E50" w:rsidRPr="00A557D7" w:rsidRDefault="002F6E50" w:rsidP="009154C1">
      <w:pPr>
        <w:widowControl w:val="0"/>
        <w:spacing w:after="0" w:line="240" w:lineRule="auto"/>
        <w:ind w:left="20"/>
        <w:jc w:val="both"/>
        <w:rPr>
          <w:rFonts w:ascii="Times New Roman" w:hAnsi="Times New Roman"/>
        </w:rPr>
      </w:pPr>
    </w:p>
    <w:p w14:paraId="40255D2E" w14:textId="77777777" w:rsidR="002F6E50" w:rsidRPr="007C6DDD" w:rsidRDefault="002F6E50" w:rsidP="009154C1">
      <w:pPr>
        <w:widowControl w:val="0"/>
        <w:spacing w:after="0" w:line="240" w:lineRule="auto"/>
        <w:ind w:left="20" w:firstLine="68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>1.2. Код ОКПД</w:t>
      </w:r>
      <w:r w:rsidR="005D21E5" w:rsidRPr="007C6DDD">
        <w:rPr>
          <w:rFonts w:ascii="Times New Roman" w:hAnsi="Times New Roman"/>
        </w:rPr>
        <w:t xml:space="preserve"> </w:t>
      </w:r>
      <w:r w:rsidRPr="007C6DDD">
        <w:rPr>
          <w:rFonts w:ascii="Times New Roman" w:hAnsi="Times New Roman"/>
        </w:rPr>
        <w:t>2 - 69.20.10.000.</w:t>
      </w:r>
    </w:p>
    <w:p w14:paraId="74747809" w14:textId="77777777" w:rsidR="002F6E50" w:rsidRPr="007C6DDD" w:rsidRDefault="002F6E50" w:rsidP="009154C1">
      <w:pPr>
        <w:widowControl w:val="0"/>
        <w:spacing w:after="0" w:line="240" w:lineRule="auto"/>
        <w:ind w:left="20"/>
        <w:jc w:val="both"/>
        <w:rPr>
          <w:rFonts w:ascii="Times New Roman" w:hAnsi="Times New Roman"/>
        </w:rPr>
      </w:pPr>
    </w:p>
    <w:p w14:paraId="332DF8AB" w14:textId="417B60EB" w:rsidR="002F6E50" w:rsidRPr="007C6DDD" w:rsidRDefault="002F6E50" w:rsidP="009154C1">
      <w:pPr>
        <w:widowControl w:val="0"/>
        <w:spacing w:after="0" w:line="240" w:lineRule="auto"/>
        <w:ind w:left="20" w:firstLine="68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 xml:space="preserve">1.3. Наименование услуги: </w:t>
      </w:r>
      <w:r w:rsidR="005339BE" w:rsidRPr="007C6DDD">
        <w:rPr>
          <w:rFonts w:ascii="Times New Roman" w:hAnsi="Times New Roman"/>
        </w:rPr>
        <w:t xml:space="preserve">оказание </w:t>
      </w:r>
      <w:r w:rsidRPr="007C6DDD">
        <w:rPr>
          <w:rFonts w:ascii="Times New Roman" w:hAnsi="Times New Roman"/>
        </w:rPr>
        <w:t xml:space="preserve">услуг по проведению обязательного аудита </w:t>
      </w:r>
      <w:r w:rsidR="00106DF3" w:rsidRPr="007C6DDD">
        <w:rPr>
          <w:rFonts w:ascii="Times New Roman" w:hAnsi="Times New Roman"/>
        </w:rPr>
        <w:t xml:space="preserve">бухгалтерской (финансовой) </w:t>
      </w:r>
      <w:r w:rsidR="002572E5" w:rsidRPr="007C6DDD">
        <w:rPr>
          <w:rFonts w:ascii="Times New Roman" w:hAnsi="Times New Roman"/>
        </w:rPr>
        <w:t>отчетности</w:t>
      </w:r>
      <w:r w:rsidR="00C94D74" w:rsidRPr="007C6DDD">
        <w:rPr>
          <w:rFonts w:ascii="Times New Roman" w:hAnsi="Times New Roman"/>
        </w:rPr>
        <w:t xml:space="preserve"> </w:t>
      </w:r>
      <w:r w:rsidR="00D77521" w:rsidRPr="007C6DDD">
        <w:rPr>
          <w:rFonts w:ascii="Times New Roman" w:hAnsi="Times New Roman"/>
          <w:bCs/>
          <w:shd w:val="clear" w:color="auto" w:fill="FFFFFF"/>
        </w:rPr>
        <w:t>автономной некоммерческой организации «</w:t>
      </w:r>
      <w:proofErr w:type="spellStart"/>
      <w:r w:rsidR="00D77521" w:rsidRPr="007C6DDD">
        <w:rPr>
          <w:rFonts w:ascii="Times New Roman" w:hAnsi="Times New Roman"/>
          <w:bCs/>
          <w:shd w:val="clear" w:color="auto" w:fill="FFFFFF"/>
        </w:rPr>
        <w:t>Микрокредитная</w:t>
      </w:r>
      <w:proofErr w:type="spellEnd"/>
      <w:r w:rsidR="00D77521" w:rsidRPr="007C6DDD">
        <w:rPr>
          <w:rFonts w:ascii="Times New Roman" w:hAnsi="Times New Roman"/>
          <w:bCs/>
          <w:shd w:val="clear" w:color="auto" w:fill="FFFFFF"/>
        </w:rPr>
        <w:t xml:space="preserve"> компания Ленинградской области» </w:t>
      </w:r>
      <w:r w:rsidRPr="007C6DDD">
        <w:rPr>
          <w:rFonts w:ascii="Times New Roman" w:hAnsi="Times New Roman"/>
        </w:rPr>
        <w:t>за 202</w:t>
      </w:r>
      <w:r w:rsidR="00332988" w:rsidRPr="007C6DDD">
        <w:rPr>
          <w:rFonts w:ascii="Times New Roman" w:hAnsi="Times New Roman"/>
        </w:rPr>
        <w:t>5</w:t>
      </w:r>
      <w:r w:rsidR="00114E4B" w:rsidRPr="007C6DDD">
        <w:rPr>
          <w:rFonts w:ascii="Times New Roman" w:hAnsi="Times New Roman"/>
        </w:rPr>
        <w:t xml:space="preserve"> год</w:t>
      </w:r>
      <w:r w:rsidRPr="007C6DDD">
        <w:rPr>
          <w:rFonts w:ascii="Times New Roman" w:hAnsi="Times New Roman"/>
        </w:rPr>
        <w:t>.</w:t>
      </w:r>
    </w:p>
    <w:p w14:paraId="05A9744B" w14:textId="77777777" w:rsidR="00F05B7F" w:rsidRPr="007C6DDD" w:rsidRDefault="00F05B7F" w:rsidP="009154C1">
      <w:pPr>
        <w:widowControl w:val="0"/>
        <w:spacing w:after="0" w:line="240" w:lineRule="auto"/>
        <w:ind w:left="20"/>
        <w:jc w:val="both"/>
        <w:rPr>
          <w:rFonts w:ascii="Times New Roman" w:hAnsi="Times New Roman"/>
        </w:rPr>
      </w:pPr>
    </w:p>
    <w:p w14:paraId="3E151FDC" w14:textId="77777777" w:rsidR="00D77521" w:rsidRPr="007C6DDD" w:rsidRDefault="00F05B7F" w:rsidP="00D77521">
      <w:pPr>
        <w:tabs>
          <w:tab w:val="left" w:pos="993"/>
        </w:tabs>
        <w:ind w:firstLine="70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 xml:space="preserve">1.4. Место оказания услуг. Помещения </w:t>
      </w:r>
      <w:r w:rsidR="00D77521" w:rsidRPr="007C6DDD">
        <w:rPr>
          <w:rFonts w:ascii="Times New Roman" w:hAnsi="Times New Roman"/>
        </w:rPr>
        <w:t xml:space="preserve">Заказчика по адресу: г. Санкт-Петербург, пр. Энергетиков, дом 3 А, бизнес-центр "Лада" (9 этаж) п. 901, в рабочее время Заказчика: с понедельника по четверг с 9-00 до 18-00, в пятницу – с 9-00 до 17-00, перерыв на обед – с 13-00 до 14-00, суббота и воскресенье – выходные дни (без предоставления подлежащих проверке документов или их копий вне места нахождения Заказчика). </w:t>
      </w:r>
    </w:p>
    <w:p w14:paraId="1858F853" w14:textId="5E064AA6" w:rsidR="002F6E50" w:rsidRPr="007C6DDD" w:rsidRDefault="00D77521" w:rsidP="00D775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>Услуги оказываются в 1 этап в 202</w:t>
      </w:r>
      <w:r w:rsidR="00332988" w:rsidRPr="007C6DDD">
        <w:rPr>
          <w:rFonts w:ascii="Times New Roman" w:hAnsi="Times New Roman"/>
        </w:rPr>
        <w:t>6</w:t>
      </w:r>
      <w:r w:rsidRPr="007C6DDD">
        <w:rPr>
          <w:rFonts w:ascii="Times New Roman" w:hAnsi="Times New Roman"/>
        </w:rPr>
        <w:t xml:space="preserve"> году: обязательный аудит бухгалтерской (финансовой) отчетности по итогам деятельности Заказчика за 12 месяцев 202</w:t>
      </w:r>
      <w:r w:rsidR="00332988" w:rsidRPr="007C6DDD">
        <w:rPr>
          <w:rFonts w:ascii="Times New Roman" w:hAnsi="Times New Roman"/>
        </w:rPr>
        <w:t>5</w:t>
      </w:r>
      <w:r w:rsidRPr="007C6DDD">
        <w:rPr>
          <w:rFonts w:ascii="Times New Roman" w:hAnsi="Times New Roman"/>
        </w:rPr>
        <w:t xml:space="preserve"> года с 01 января 202</w:t>
      </w:r>
      <w:r w:rsidR="00332988" w:rsidRPr="007C6DDD">
        <w:rPr>
          <w:rFonts w:ascii="Times New Roman" w:hAnsi="Times New Roman"/>
        </w:rPr>
        <w:t>5</w:t>
      </w:r>
      <w:r w:rsidRPr="007C6DDD">
        <w:rPr>
          <w:rFonts w:ascii="Times New Roman" w:hAnsi="Times New Roman"/>
        </w:rPr>
        <w:t xml:space="preserve"> года по 31 декабря 202</w:t>
      </w:r>
      <w:r w:rsidR="00332988" w:rsidRPr="007C6DDD">
        <w:rPr>
          <w:rFonts w:ascii="Times New Roman" w:hAnsi="Times New Roman"/>
        </w:rPr>
        <w:t>5</w:t>
      </w:r>
      <w:r w:rsidRPr="007C6DDD">
        <w:rPr>
          <w:rFonts w:ascii="Times New Roman" w:hAnsi="Times New Roman"/>
        </w:rPr>
        <w:t xml:space="preserve"> года - в срок с 17 февраля 2025 года по </w:t>
      </w:r>
      <w:r w:rsidR="00355145" w:rsidRPr="007C6DDD">
        <w:rPr>
          <w:rFonts w:ascii="Times New Roman" w:hAnsi="Times New Roman"/>
        </w:rPr>
        <w:t>05</w:t>
      </w:r>
      <w:r w:rsidRPr="007C6DDD">
        <w:rPr>
          <w:rFonts w:ascii="Times New Roman" w:hAnsi="Times New Roman"/>
        </w:rPr>
        <w:t xml:space="preserve"> </w:t>
      </w:r>
      <w:r w:rsidR="00355145" w:rsidRPr="007C6DDD">
        <w:rPr>
          <w:rFonts w:ascii="Times New Roman" w:hAnsi="Times New Roman"/>
        </w:rPr>
        <w:t>марта</w:t>
      </w:r>
      <w:r w:rsidRPr="007C6DDD">
        <w:rPr>
          <w:rFonts w:ascii="Times New Roman" w:hAnsi="Times New Roman"/>
        </w:rPr>
        <w:t xml:space="preserve"> 2025 года, срок представления аудиторского заключения – до </w:t>
      </w:r>
      <w:r w:rsidR="00355145" w:rsidRPr="007C6DDD">
        <w:rPr>
          <w:rFonts w:ascii="Times New Roman" w:hAnsi="Times New Roman"/>
        </w:rPr>
        <w:t>18</w:t>
      </w:r>
      <w:r w:rsidRPr="007C6DDD">
        <w:rPr>
          <w:rFonts w:ascii="Times New Roman" w:hAnsi="Times New Roman"/>
        </w:rPr>
        <w:t xml:space="preserve"> марта 2025 года. </w:t>
      </w:r>
    </w:p>
    <w:p w14:paraId="02714C6A" w14:textId="292E77C9" w:rsidR="00F67952" w:rsidRPr="007C6DDD" w:rsidRDefault="002F6E50" w:rsidP="009154C1">
      <w:pPr>
        <w:pStyle w:val="a9"/>
        <w:spacing w:after="0"/>
        <w:ind w:firstLine="709"/>
        <w:jc w:val="both"/>
        <w:rPr>
          <w:sz w:val="22"/>
          <w:szCs w:val="22"/>
        </w:rPr>
      </w:pPr>
      <w:r w:rsidRPr="007C6DDD">
        <w:rPr>
          <w:sz w:val="22"/>
          <w:szCs w:val="22"/>
        </w:rPr>
        <w:t>1.</w:t>
      </w:r>
      <w:r w:rsidR="00F05B7F" w:rsidRPr="007C6DDD">
        <w:rPr>
          <w:sz w:val="22"/>
          <w:szCs w:val="22"/>
        </w:rPr>
        <w:t>5</w:t>
      </w:r>
      <w:r w:rsidRPr="007C6DDD">
        <w:rPr>
          <w:sz w:val="22"/>
          <w:szCs w:val="22"/>
        </w:rPr>
        <w:t xml:space="preserve">. Целью обязательного аудита </w:t>
      </w:r>
      <w:r w:rsidR="00106DF3" w:rsidRPr="007C6DDD">
        <w:rPr>
          <w:sz w:val="22"/>
          <w:szCs w:val="22"/>
          <w:lang w:bidi="ar-SA"/>
        </w:rPr>
        <w:t xml:space="preserve">бухгалтерской (финансовой) </w:t>
      </w:r>
      <w:r w:rsidR="00D047AD" w:rsidRPr="007C6DDD">
        <w:rPr>
          <w:sz w:val="22"/>
          <w:szCs w:val="22"/>
        </w:rPr>
        <w:t>отчетности</w:t>
      </w:r>
      <w:r w:rsidR="00D047AD" w:rsidRPr="007C6DDD">
        <w:rPr>
          <w:sz w:val="22"/>
          <w:szCs w:val="22"/>
          <w:shd w:val="clear" w:color="auto" w:fill="FFFFFF"/>
        </w:rPr>
        <w:t xml:space="preserve"> </w:t>
      </w:r>
      <w:r w:rsidR="00D77521" w:rsidRPr="007C6DDD">
        <w:rPr>
          <w:bCs/>
          <w:sz w:val="22"/>
          <w:szCs w:val="22"/>
          <w:shd w:val="clear" w:color="auto" w:fill="FFFFFF"/>
        </w:rPr>
        <w:t>автономной некоммерческой организации «</w:t>
      </w:r>
      <w:proofErr w:type="spellStart"/>
      <w:r w:rsidR="00D77521" w:rsidRPr="007C6DDD">
        <w:rPr>
          <w:bCs/>
          <w:sz w:val="22"/>
          <w:szCs w:val="22"/>
          <w:shd w:val="clear" w:color="auto" w:fill="FFFFFF"/>
        </w:rPr>
        <w:t>Микрокредитная</w:t>
      </w:r>
      <w:proofErr w:type="spellEnd"/>
      <w:r w:rsidR="00D77521" w:rsidRPr="007C6DDD">
        <w:rPr>
          <w:bCs/>
          <w:sz w:val="22"/>
          <w:szCs w:val="22"/>
          <w:shd w:val="clear" w:color="auto" w:fill="FFFFFF"/>
        </w:rPr>
        <w:t xml:space="preserve"> компания Ленинградской области» </w:t>
      </w:r>
      <w:r w:rsidR="005E6B97" w:rsidRPr="007C6DDD">
        <w:rPr>
          <w:sz w:val="22"/>
          <w:szCs w:val="22"/>
        </w:rPr>
        <w:t>я</w:t>
      </w:r>
      <w:r w:rsidRPr="007C6DDD">
        <w:rPr>
          <w:sz w:val="22"/>
          <w:szCs w:val="22"/>
        </w:rPr>
        <w:t xml:space="preserve">вляется выражение мнения аудитора о достоверности </w:t>
      </w:r>
      <w:r w:rsidR="00933345" w:rsidRPr="007C6DDD">
        <w:rPr>
          <w:sz w:val="22"/>
          <w:szCs w:val="22"/>
          <w:lang w:bidi="ar-SA"/>
        </w:rPr>
        <w:t xml:space="preserve">бухгалтерской (финансовой) </w:t>
      </w:r>
      <w:r w:rsidRPr="007C6DDD">
        <w:rPr>
          <w:sz w:val="22"/>
          <w:szCs w:val="22"/>
        </w:rPr>
        <w:t xml:space="preserve">отчетности Общества за </w:t>
      </w:r>
      <w:r w:rsidR="00C94D74" w:rsidRPr="007C6DDD">
        <w:rPr>
          <w:sz w:val="22"/>
          <w:szCs w:val="22"/>
        </w:rPr>
        <w:t>202</w:t>
      </w:r>
      <w:r w:rsidR="00332988" w:rsidRPr="007C6DDD">
        <w:rPr>
          <w:sz w:val="22"/>
          <w:szCs w:val="22"/>
        </w:rPr>
        <w:t>5</w:t>
      </w:r>
      <w:r w:rsidR="00C94D74" w:rsidRPr="007C6DDD">
        <w:rPr>
          <w:sz w:val="22"/>
          <w:szCs w:val="22"/>
        </w:rPr>
        <w:t xml:space="preserve"> год. </w:t>
      </w:r>
    </w:p>
    <w:p w14:paraId="4F8D3ECC" w14:textId="77777777" w:rsidR="006728C2" w:rsidRPr="007C6DDD" w:rsidRDefault="006728C2" w:rsidP="009154C1">
      <w:pPr>
        <w:pStyle w:val="a9"/>
        <w:spacing w:after="0"/>
        <w:jc w:val="both"/>
        <w:rPr>
          <w:sz w:val="22"/>
          <w:szCs w:val="22"/>
        </w:rPr>
      </w:pPr>
    </w:p>
    <w:p w14:paraId="69A4AA0A" w14:textId="32F30567" w:rsidR="002F6E50" w:rsidRPr="007C6DDD" w:rsidRDefault="006728C2" w:rsidP="00D977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  <w:lang w:bidi="ru-RU"/>
        </w:rPr>
        <w:t xml:space="preserve">1.6. </w:t>
      </w:r>
      <w:r w:rsidR="0010622B" w:rsidRPr="007C6DDD">
        <w:rPr>
          <w:rFonts w:ascii="Times New Roman" w:hAnsi="Times New Roman"/>
          <w:lang w:bidi="ru-RU"/>
        </w:rPr>
        <w:t xml:space="preserve">Сведения о заказчике: </w:t>
      </w:r>
      <w:r w:rsidR="00355145" w:rsidRPr="007C6DDD">
        <w:rPr>
          <w:rFonts w:ascii="Times New Roman" w:hAnsi="Times New Roman"/>
          <w:lang w:bidi="ru-RU"/>
        </w:rPr>
        <w:t>МКК</w:t>
      </w:r>
      <w:r w:rsidR="00A87B47" w:rsidRPr="007C6DDD">
        <w:rPr>
          <w:rFonts w:ascii="Times New Roman" w:hAnsi="Times New Roman"/>
          <w:lang w:bidi="ru-RU"/>
        </w:rPr>
        <w:t xml:space="preserve"> является </w:t>
      </w:r>
      <w:r w:rsidR="00D625AE" w:rsidRPr="007C6DDD">
        <w:rPr>
          <w:rFonts w:ascii="Times New Roman" w:hAnsi="Times New Roman"/>
          <w:lang w:bidi="ru-RU"/>
        </w:rPr>
        <w:t xml:space="preserve">общественно значимой организацией, </w:t>
      </w:r>
      <w:r w:rsidR="00D977DC" w:rsidRPr="007C6DDD">
        <w:rPr>
          <w:rFonts w:ascii="Times New Roman" w:hAnsi="Times New Roman"/>
          <w:lang w:bidi="ru-RU"/>
        </w:rPr>
        <w:t>учредителем которой является Ленинградская область, функции и полномочия Учредителя осуществляет комитет по развитию малого и среднего бизнеса и потребительского рынка Ленинградской области.</w:t>
      </w:r>
    </w:p>
    <w:p w14:paraId="6D1C2091" w14:textId="77777777" w:rsidR="002F6E50" w:rsidRPr="007C6DDD" w:rsidRDefault="002F6E50" w:rsidP="009154C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C6DDD">
        <w:rPr>
          <w:sz w:val="22"/>
          <w:szCs w:val="22"/>
        </w:rPr>
        <w:t>1.</w:t>
      </w:r>
      <w:r w:rsidR="0010622B" w:rsidRPr="007C6DDD">
        <w:rPr>
          <w:sz w:val="22"/>
          <w:szCs w:val="22"/>
        </w:rPr>
        <w:t>7</w:t>
      </w:r>
      <w:r w:rsidRPr="007C6DDD">
        <w:rPr>
          <w:sz w:val="22"/>
          <w:szCs w:val="22"/>
        </w:rPr>
        <w:t>. Требования к качеству оказания услуг.</w:t>
      </w:r>
    </w:p>
    <w:p w14:paraId="6B1A39D5" w14:textId="77777777" w:rsidR="002F6E50" w:rsidRPr="007C6DDD" w:rsidRDefault="0031613F" w:rsidP="009154C1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7C6DDD">
        <w:rPr>
          <w:sz w:val="22"/>
          <w:szCs w:val="22"/>
        </w:rPr>
        <w:tab/>
      </w:r>
      <w:r w:rsidR="002F6E50" w:rsidRPr="007C6DDD">
        <w:rPr>
          <w:sz w:val="22"/>
          <w:szCs w:val="22"/>
        </w:rPr>
        <w:t>Услуги по проведению аудита оказываются в соответствии с:</w:t>
      </w:r>
    </w:p>
    <w:p w14:paraId="68299497" w14:textId="77777777" w:rsidR="005D0D36" w:rsidRPr="00A557D7" w:rsidRDefault="005D0D36" w:rsidP="005D0D3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557D7">
        <w:rPr>
          <w:sz w:val="22"/>
          <w:szCs w:val="22"/>
        </w:rPr>
        <w:t xml:space="preserve">1) </w:t>
      </w:r>
      <w:r w:rsidR="002F6E50" w:rsidRPr="00A557D7">
        <w:rPr>
          <w:sz w:val="22"/>
          <w:szCs w:val="22"/>
        </w:rPr>
        <w:t>Федеральным законом от 30.12.2008г. г. № 307-ФЗ «Об аудиторской деятельности» (далее – Закон № 307-ФЗ</w:t>
      </w:r>
      <w:r w:rsidR="007026A0" w:rsidRPr="00A557D7">
        <w:rPr>
          <w:sz w:val="22"/>
          <w:szCs w:val="22"/>
        </w:rPr>
        <w:t>)</w:t>
      </w:r>
      <w:r w:rsidR="002F6E50" w:rsidRPr="00A557D7">
        <w:rPr>
          <w:sz w:val="22"/>
          <w:szCs w:val="22"/>
        </w:rPr>
        <w:t>;</w:t>
      </w:r>
    </w:p>
    <w:p w14:paraId="1E365A92" w14:textId="77777777" w:rsidR="005D0D36" w:rsidRPr="00A557D7" w:rsidRDefault="005D0D36" w:rsidP="005D0D3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557D7">
        <w:rPr>
          <w:sz w:val="22"/>
          <w:szCs w:val="22"/>
        </w:rPr>
        <w:t xml:space="preserve">2) </w:t>
      </w:r>
      <w:r w:rsidR="002F6E50" w:rsidRPr="00A557D7">
        <w:rPr>
          <w:sz w:val="22"/>
          <w:szCs w:val="22"/>
        </w:rPr>
        <w:t xml:space="preserve">Правилами независимости аудиторов и аудиторских организаций (ред. от 16.04.2021) (одобрены Советом по аудиторской деятельности 19.12.2019, протокол </w:t>
      </w:r>
      <w:r w:rsidR="007026A0" w:rsidRPr="00A557D7">
        <w:rPr>
          <w:sz w:val="22"/>
          <w:szCs w:val="22"/>
        </w:rPr>
        <w:t>№</w:t>
      </w:r>
      <w:r w:rsidR="002F6E50" w:rsidRPr="00A557D7">
        <w:rPr>
          <w:sz w:val="22"/>
          <w:szCs w:val="22"/>
        </w:rPr>
        <w:t xml:space="preserve"> 51);</w:t>
      </w:r>
    </w:p>
    <w:p w14:paraId="263D543B" w14:textId="77777777" w:rsidR="005D0D36" w:rsidRPr="00A557D7" w:rsidRDefault="005D0D36" w:rsidP="005D0D3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557D7">
        <w:rPr>
          <w:sz w:val="22"/>
          <w:szCs w:val="22"/>
        </w:rPr>
        <w:t xml:space="preserve">3) </w:t>
      </w:r>
      <w:r w:rsidR="002F6E50" w:rsidRPr="00A557D7">
        <w:rPr>
          <w:sz w:val="22"/>
          <w:szCs w:val="22"/>
        </w:rPr>
        <w:t xml:space="preserve">Кодексом профессиональной этики аудиторов (приложение к протоколу заочного голосования Совета по аудиторской деятельности от 21.05.2019 </w:t>
      </w:r>
      <w:r w:rsidR="007026A0" w:rsidRPr="00A557D7">
        <w:rPr>
          <w:sz w:val="22"/>
          <w:szCs w:val="22"/>
        </w:rPr>
        <w:t>№</w:t>
      </w:r>
      <w:r w:rsidR="002F6E50" w:rsidRPr="00A557D7">
        <w:rPr>
          <w:sz w:val="22"/>
          <w:szCs w:val="22"/>
        </w:rPr>
        <w:t xml:space="preserve"> 47) (ред. от 17.11.2021).</w:t>
      </w:r>
    </w:p>
    <w:p w14:paraId="19D50FF6" w14:textId="77777777" w:rsidR="005339BE" w:rsidRPr="00A557D7" w:rsidRDefault="005D0D36" w:rsidP="005D0D3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557D7">
        <w:rPr>
          <w:sz w:val="22"/>
          <w:szCs w:val="22"/>
        </w:rPr>
        <w:t xml:space="preserve">4) </w:t>
      </w:r>
      <w:r w:rsidR="005339BE" w:rsidRPr="00A557D7">
        <w:rPr>
          <w:sz w:val="22"/>
          <w:szCs w:val="22"/>
        </w:rPr>
        <w:t>Международными стандартами аудиторской деятельности (МСА) и приказом Министерства финансов РФ от 09 января 2019 г. № 2н «О введении в действие международных стандартов аудита на территории Российской Федерации и признании утратившими силу некоторых приказов Министерства Финансов РФ».</w:t>
      </w:r>
    </w:p>
    <w:p w14:paraId="1DD21082" w14:textId="77777777" w:rsidR="0009185D" w:rsidRPr="00A557D7" w:rsidRDefault="0009185D" w:rsidP="009154C1">
      <w:pPr>
        <w:widowControl w:val="0"/>
        <w:spacing w:after="0" w:line="240" w:lineRule="auto"/>
        <w:ind w:left="20"/>
        <w:rPr>
          <w:rFonts w:ascii="Times New Roman" w:hAnsi="Times New Roman"/>
        </w:rPr>
      </w:pPr>
    </w:p>
    <w:p w14:paraId="1ED01149" w14:textId="22BF2422" w:rsidR="002F6E50" w:rsidRPr="00A557D7" w:rsidRDefault="002F6E50" w:rsidP="009154C1">
      <w:pPr>
        <w:widowControl w:val="0"/>
        <w:spacing w:after="0" w:line="240" w:lineRule="auto"/>
        <w:ind w:left="20" w:firstLine="689"/>
        <w:rPr>
          <w:rFonts w:ascii="Times New Roman" w:hAnsi="Times New Roman"/>
        </w:rPr>
      </w:pPr>
      <w:r w:rsidRPr="00A557D7">
        <w:rPr>
          <w:rFonts w:ascii="Times New Roman" w:hAnsi="Times New Roman"/>
        </w:rPr>
        <w:t>1.</w:t>
      </w:r>
      <w:r w:rsidR="0010622B" w:rsidRPr="00A557D7">
        <w:rPr>
          <w:rFonts w:ascii="Times New Roman" w:hAnsi="Times New Roman"/>
        </w:rPr>
        <w:t>8</w:t>
      </w:r>
      <w:r w:rsidRPr="00A557D7">
        <w:rPr>
          <w:rFonts w:ascii="Times New Roman" w:hAnsi="Times New Roman"/>
        </w:rPr>
        <w:t xml:space="preserve">. Объектом аудита является </w:t>
      </w:r>
      <w:r w:rsidR="00933345" w:rsidRPr="00A557D7">
        <w:rPr>
          <w:rFonts w:ascii="Times New Roman" w:hAnsi="Times New Roman"/>
        </w:rPr>
        <w:t xml:space="preserve">бухгалтерская (финансовая) </w:t>
      </w:r>
      <w:r w:rsidRPr="00A557D7">
        <w:rPr>
          <w:rFonts w:ascii="Times New Roman" w:hAnsi="Times New Roman"/>
        </w:rPr>
        <w:t xml:space="preserve">отчетность </w:t>
      </w:r>
      <w:r w:rsidR="00355145" w:rsidRPr="00A557D7">
        <w:rPr>
          <w:rFonts w:ascii="Times New Roman" w:hAnsi="Times New Roman"/>
        </w:rPr>
        <w:t>МКК</w:t>
      </w:r>
      <w:r w:rsidRPr="00A557D7">
        <w:rPr>
          <w:rFonts w:ascii="Times New Roman" w:hAnsi="Times New Roman"/>
        </w:rPr>
        <w:t>.</w:t>
      </w:r>
    </w:p>
    <w:p w14:paraId="2F33F0FE" w14:textId="77777777" w:rsidR="0009185D" w:rsidRPr="00A557D7" w:rsidRDefault="0009185D" w:rsidP="009154C1">
      <w:pPr>
        <w:widowControl w:val="0"/>
        <w:spacing w:after="0" w:line="240" w:lineRule="auto"/>
        <w:ind w:left="20"/>
        <w:rPr>
          <w:rFonts w:ascii="Times New Roman" w:hAnsi="Times New Roman"/>
        </w:rPr>
      </w:pPr>
    </w:p>
    <w:p w14:paraId="76B10115" w14:textId="77777777" w:rsidR="002F6E50" w:rsidRPr="00A557D7" w:rsidRDefault="002F6E50" w:rsidP="009154C1">
      <w:pPr>
        <w:widowControl w:val="0"/>
        <w:spacing w:after="0" w:line="240" w:lineRule="auto"/>
        <w:ind w:left="20" w:firstLine="689"/>
        <w:rPr>
          <w:rFonts w:ascii="Times New Roman" w:hAnsi="Times New Roman"/>
        </w:rPr>
      </w:pPr>
      <w:r w:rsidRPr="00A557D7">
        <w:rPr>
          <w:rFonts w:ascii="Times New Roman" w:hAnsi="Times New Roman"/>
        </w:rPr>
        <w:t>1.</w:t>
      </w:r>
      <w:r w:rsidR="0010622B" w:rsidRPr="00A557D7">
        <w:rPr>
          <w:rFonts w:ascii="Times New Roman" w:hAnsi="Times New Roman"/>
        </w:rPr>
        <w:t>9</w:t>
      </w:r>
      <w:r w:rsidRPr="00A557D7">
        <w:rPr>
          <w:rFonts w:ascii="Times New Roman" w:hAnsi="Times New Roman"/>
        </w:rPr>
        <w:t>. Основными задачами аудита являются:</w:t>
      </w:r>
    </w:p>
    <w:p w14:paraId="7F838766" w14:textId="77777777" w:rsidR="005D0D36" w:rsidRPr="00A557D7" w:rsidRDefault="002F6E50" w:rsidP="005D0D36">
      <w:pPr>
        <w:pStyle w:val="a4"/>
        <w:widowControl w:val="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t>оценка общего порядка составления и представления бухгалтерской отчетности;</w:t>
      </w:r>
    </w:p>
    <w:p w14:paraId="73EE4F29" w14:textId="77777777" w:rsidR="005D0D36" w:rsidRPr="00A557D7" w:rsidRDefault="002F6E50" w:rsidP="005D0D36">
      <w:pPr>
        <w:pStyle w:val="a4"/>
        <w:widowControl w:val="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t>оценка соответствия отраженной в отчетности информации принятым способам ведения учета, существенно влияющим на принятие решений заинтересованными пользователями отчетности;</w:t>
      </w:r>
    </w:p>
    <w:p w14:paraId="185FC285" w14:textId="77777777" w:rsidR="005D0D36" w:rsidRPr="00A557D7" w:rsidRDefault="002F6E50" w:rsidP="005D0D36">
      <w:pPr>
        <w:pStyle w:val="a4"/>
        <w:widowControl w:val="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t>оценка обоснованности принятой учетной политики;</w:t>
      </w:r>
    </w:p>
    <w:p w14:paraId="2CB62E13" w14:textId="77777777" w:rsidR="005D0D36" w:rsidRPr="00A557D7" w:rsidRDefault="002F6E50" w:rsidP="005D0D36">
      <w:pPr>
        <w:pStyle w:val="a4"/>
        <w:widowControl w:val="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lastRenderedPageBreak/>
        <w:t>проверка обоснованности оценочных показателей отчетности;</w:t>
      </w:r>
    </w:p>
    <w:p w14:paraId="64126CDC" w14:textId="77777777" w:rsidR="0009185D" w:rsidRPr="00A557D7" w:rsidRDefault="002F6E50" w:rsidP="0031613F">
      <w:pPr>
        <w:pStyle w:val="a4"/>
        <w:widowControl w:val="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t>оценка достоверности и полноты представления информации об имевших место хозяйственных операциях и событиях</w:t>
      </w:r>
      <w:r w:rsidR="006906F1" w:rsidRPr="00A557D7">
        <w:rPr>
          <w:rFonts w:ascii="Times New Roman" w:hAnsi="Times New Roman"/>
        </w:rPr>
        <w:t>.</w:t>
      </w:r>
    </w:p>
    <w:p w14:paraId="31E72B95" w14:textId="77777777" w:rsidR="0010622B" w:rsidRPr="00A557D7" w:rsidRDefault="0010622B" w:rsidP="009154C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</w:p>
    <w:p w14:paraId="0C7FD00B" w14:textId="77777777" w:rsidR="0010622B" w:rsidRPr="00A557D7" w:rsidRDefault="0010622B" w:rsidP="009154C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A557D7">
        <w:rPr>
          <w:rFonts w:ascii="Times New Roman" w:hAnsi="Times New Roman"/>
        </w:rPr>
        <w:t>1.10. Прочие положения: Сведения об Исполнителе должны быть включены в реестр аудиторских организаций, оказывающих аудиторские услуги общественно значимым организациям, во исполнение статей 5.1 – 5.4 Федерального закона от 30.12.2008 г. № 307-ФЗ «Об аудиторской деятельности» и приказа Минфина России от 23.12.2021 г. № 221н «Об утверждении Порядка ведения реестра аудиторских организаций, оказывающих аудиторские услуги общественно значимым организациям, и Порядка проверки соответствия аудиторской организации, представившей заявление о внесении сведений о ней в реестр аудиторских организаций, оказывающих аудиторские услуги общественно значимым организациям, требованиям Федерального закона от 30.12.2008 г. № 307-ФЗ «Об аудиторской деятельности».</w:t>
      </w:r>
    </w:p>
    <w:p w14:paraId="1E5CF277" w14:textId="77777777" w:rsidR="0010622B" w:rsidRPr="00A557D7" w:rsidRDefault="0010622B" w:rsidP="009154C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</w:p>
    <w:p w14:paraId="6ECE891B" w14:textId="3359FE01" w:rsidR="002F6E50" w:rsidRPr="00A557D7" w:rsidRDefault="002F6E50" w:rsidP="009154C1">
      <w:pPr>
        <w:widowControl w:val="0"/>
        <w:numPr>
          <w:ilvl w:val="1"/>
          <w:numId w:val="8"/>
        </w:numPr>
        <w:tabs>
          <w:tab w:val="left" w:pos="567"/>
        </w:tabs>
        <w:spacing w:after="0" w:line="240" w:lineRule="auto"/>
        <w:ind w:left="524" w:firstLine="185"/>
        <w:rPr>
          <w:rFonts w:ascii="Times New Roman" w:hAnsi="Times New Roman"/>
          <w:b/>
          <w:bCs/>
        </w:rPr>
      </w:pPr>
      <w:r w:rsidRPr="00A557D7">
        <w:rPr>
          <w:rFonts w:ascii="Times New Roman" w:hAnsi="Times New Roman"/>
          <w:bCs/>
        </w:rPr>
        <w:t xml:space="preserve">Задачи и подзадачи аудита </w:t>
      </w:r>
      <w:r w:rsidR="00355145" w:rsidRPr="00A557D7">
        <w:rPr>
          <w:rFonts w:ascii="Times New Roman" w:hAnsi="Times New Roman"/>
          <w:bCs/>
        </w:rPr>
        <w:t>МКК</w:t>
      </w:r>
      <w:r w:rsidRPr="00A557D7">
        <w:rPr>
          <w:rFonts w:ascii="Times New Roman" w:hAnsi="Times New Roman"/>
          <w:b/>
          <w:bCs/>
        </w:rPr>
        <w:t xml:space="preserve"> </w:t>
      </w:r>
      <w:r w:rsidRPr="00A557D7">
        <w:rPr>
          <w:rFonts w:ascii="Times New Roman" w:hAnsi="Times New Roman"/>
        </w:rPr>
        <w:t>представлены в таблице 1.</w:t>
      </w:r>
      <w:r w:rsidRPr="00A557D7">
        <w:rPr>
          <w:rFonts w:ascii="Times New Roman" w:hAnsi="Times New Roman"/>
          <w:b/>
          <w:bCs/>
          <w:i/>
          <w:iCs/>
        </w:rPr>
        <w:t xml:space="preserve"> </w:t>
      </w:r>
    </w:p>
    <w:p w14:paraId="046ED4C3" w14:textId="77777777" w:rsidR="002F6E50" w:rsidRPr="00A557D7" w:rsidRDefault="002F6E50" w:rsidP="009154C1">
      <w:pPr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bCs/>
        </w:rPr>
      </w:pPr>
      <w:r w:rsidRPr="00A557D7">
        <w:rPr>
          <w:rFonts w:ascii="Times New Roman" w:hAnsi="Times New Roman"/>
          <w:bCs/>
          <w:iCs/>
        </w:rPr>
        <w:t>Таблица 1</w:t>
      </w:r>
    </w:p>
    <w:tbl>
      <w:tblPr>
        <w:tblW w:w="105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36"/>
        <w:gridCol w:w="1811"/>
        <w:gridCol w:w="5975"/>
        <w:gridCol w:w="10"/>
      </w:tblGrid>
      <w:tr w:rsidR="002F6E50" w:rsidRPr="00A557D7" w14:paraId="52EEEE9B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shd w:val="clear" w:color="auto" w:fill="auto"/>
            <w:vAlign w:val="center"/>
          </w:tcPr>
          <w:p w14:paraId="2AE4EB5F" w14:textId="77777777" w:rsidR="002572E5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№ </w:t>
            </w:r>
          </w:p>
          <w:p w14:paraId="2B266DA2" w14:textId="77777777" w:rsidR="002F6E50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48BCAF" w14:textId="77777777" w:rsidR="002F6E50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Наименование задачи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0D7B87CE" w14:textId="77777777" w:rsidR="000A5CEE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№ </w:t>
            </w:r>
          </w:p>
          <w:p w14:paraId="5715919F" w14:textId="77777777" w:rsidR="002F6E50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п/п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71806BE8" w14:textId="77777777" w:rsidR="002F6E50" w:rsidRPr="00A557D7" w:rsidRDefault="002F6E50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Наименование подзадачи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66B899BE" w14:textId="77777777" w:rsidR="002F6E50" w:rsidRPr="00A557D7" w:rsidRDefault="002F6E50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Последовательность решения задачи</w:t>
            </w:r>
          </w:p>
        </w:tc>
      </w:tr>
      <w:tr w:rsidR="002F6E50" w:rsidRPr="00A557D7" w14:paraId="38A7CABB" w14:textId="77777777" w:rsidTr="00B128A1">
        <w:trPr>
          <w:gridAfter w:val="1"/>
          <w:wAfter w:w="10" w:type="dxa"/>
          <w:trHeight w:val="54"/>
        </w:trPr>
        <w:tc>
          <w:tcPr>
            <w:tcW w:w="709" w:type="dxa"/>
            <w:shd w:val="clear" w:color="auto" w:fill="auto"/>
          </w:tcPr>
          <w:p w14:paraId="33448F52" w14:textId="77777777" w:rsidR="002F6E50" w:rsidRPr="00A557D7" w:rsidRDefault="002F6E50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83AFC8D" w14:textId="77777777" w:rsidR="002F6E50" w:rsidRPr="00A557D7" w:rsidRDefault="002F6E50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2</w:t>
            </w:r>
          </w:p>
        </w:tc>
        <w:tc>
          <w:tcPr>
            <w:tcW w:w="436" w:type="dxa"/>
            <w:shd w:val="clear" w:color="auto" w:fill="auto"/>
          </w:tcPr>
          <w:p w14:paraId="39F79D2B" w14:textId="77777777" w:rsidR="002F6E50" w:rsidRPr="00A557D7" w:rsidRDefault="002F6E50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3</w:t>
            </w:r>
          </w:p>
        </w:tc>
        <w:tc>
          <w:tcPr>
            <w:tcW w:w="1811" w:type="dxa"/>
            <w:shd w:val="clear" w:color="auto" w:fill="auto"/>
          </w:tcPr>
          <w:p w14:paraId="6B553C55" w14:textId="77777777" w:rsidR="002F6E50" w:rsidRPr="00A557D7" w:rsidRDefault="002F6E50" w:rsidP="009154C1">
            <w:pPr>
              <w:widowControl w:val="0"/>
              <w:spacing w:after="0" w:line="240" w:lineRule="auto"/>
              <w:ind w:left="100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4</w:t>
            </w:r>
          </w:p>
        </w:tc>
        <w:tc>
          <w:tcPr>
            <w:tcW w:w="5975" w:type="dxa"/>
            <w:shd w:val="clear" w:color="auto" w:fill="auto"/>
          </w:tcPr>
          <w:p w14:paraId="3FF86E2F" w14:textId="77777777" w:rsidR="002F6E50" w:rsidRPr="00A557D7" w:rsidRDefault="002F6E50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5</w:t>
            </w:r>
          </w:p>
        </w:tc>
      </w:tr>
      <w:tr w:rsidR="002572E5" w:rsidRPr="00A557D7" w14:paraId="702567BB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 w:val="restart"/>
            <w:shd w:val="clear" w:color="auto" w:fill="auto"/>
          </w:tcPr>
          <w:p w14:paraId="1819309E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96AD838" w14:textId="683369C4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учредительных документов </w:t>
            </w:r>
            <w:r w:rsidR="00355145" w:rsidRPr="00A557D7">
              <w:rPr>
                <w:rFonts w:ascii="Times New Roman" w:hAnsi="Times New Roman"/>
              </w:rPr>
              <w:t>МКК</w:t>
            </w:r>
            <w:r w:rsidRPr="00A557D7">
              <w:rPr>
                <w:rFonts w:ascii="Times New Roman" w:hAnsi="Times New Roman"/>
              </w:rPr>
              <w:t> 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32F5A660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1.1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14FC7609" w14:textId="35C569EA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учредительных документов </w:t>
            </w:r>
            <w:r w:rsidR="00355145" w:rsidRPr="00A557D7">
              <w:rPr>
                <w:rFonts w:ascii="Times New Roman" w:hAnsi="Times New Roman"/>
              </w:rPr>
              <w:t>МКК</w:t>
            </w:r>
          </w:p>
        </w:tc>
        <w:tc>
          <w:tcPr>
            <w:tcW w:w="5975" w:type="dxa"/>
            <w:shd w:val="clear" w:color="auto" w:fill="auto"/>
          </w:tcPr>
          <w:p w14:paraId="344903D9" w14:textId="6DB3217D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а) проверить соответствие устава </w:t>
            </w:r>
            <w:r w:rsidR="00355145" w:rsidRPr="00A557D7">
              <w:rPr>
                <w:rFonts w:ascii="Times New Roman" w:hAnsi="Times New Roman"/>
              </w:rPr>
              <w:t>МКК</w:t>
            </w:r>
            <w:r w:rsidRPr="00A557D7">
              <w:rPr>
                <w:rFonts w:ascii="Times New Roman" w:hAnsi="Times New Roman"/>
              </w:rPr>
              <w:t xml:space="preserve"> действующему законодательству;</w:t>
            </w:r>
          </w:p>
        </w:tc>
      </w:tr>
      <w:tr w:rsidR="002572E5" w:rsidRPr="00A557D7" w14:paraId="5462892F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66097135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348FD43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228A23E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1BE5197D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3F0F98B7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проверить наличие контракта с руководителем и соответствие содержания контракта действующему законодательству;</w:t>
            </w:r>
          </w:p>
        </w:tc>
      </w:tr>
      <w:tr w:rsidR="002572E5" w:rsidRPr="00A557D7" w14:paraId="3FB19A2E" w14:textId="77777777" w:rsidTr="00B128A1">
        <w:trPr>
          <w:gridAfter w:val="1"/>
          <w:wAfter w:w="10" w:type="dxa"/>
          <w:trHeight w:val="54"/>
        </w:trPr>
        <w:tc>
          <w:tcPr>
            <w:tcW w:w="709" w:type="dxa"/>
            <w:vMerge w:val="restart"/>
            <w:shd w:val="clear" w:color="auto" w:fill="auto"/>
          </w:tcPr>
          <w:p w14:paraId="6335AEB5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D7C3F68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внеоборотных активов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4299309A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2.1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09EA6A27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основных средств (604, 612)</w:t>
            </w:r>
          </w:p>
          <w:p w14:paraId="00F7045B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принятого на баланс залогового имущества</w:t>
            </w:r>
          </w:p>
          <w:p w14:paraId="1F6ED4A7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(619, 612)</w:t>
            </w:r>
          </w:p>
        </w:tc>
        <w:tc>
          <w:tcPr>
            <w:tcW w:w="5975" w:type="dxa"/>
            <w:shd w:val="clear" w:color="auto" w:fill="auto"/>
          </w:tcPr>
          <w:p w14:paraId="79E0C9FB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Проверить и подтвердить:</w:t>
            </w:r>
          </w:p>
        </w:tc>
      </w:tr>
      <w:tr w:rsidR="002572E5" w:rsidRPr="00A557D7" w14:paraId="785E4473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1B74BFD6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8F04883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651AA646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A69BFB8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55ECCC16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правильность оформления материалов инвентаризации основных средств и отражения результатов инвентаризации в учете;</w:t>
            </w:r>
          </w:p>
        </w:tc>
      </w:tr>
      <w:tr w:rsidR="002572E5" w:rsidRPr="00A557D7" w14:paraId="4CA4A2D2" w14:textId="77777777" w:rsidTr="00B128A1">
        <w:trPr>
          <w:gridAfter w:val="1"/>
          <w:wAfter w:w="10" w:type="dxa"/>
          <w:trHeight w:val="154"/>
        </w:trPr>
        <w:tc>
          <w:tcPr>
            <w:tcW w:w="709" w:type="dxa"/>
            <w:vMerge/>
            <w:shd w:val="clear" w:color="auto" w:fill="auto"/>
          </w:tcPr>
          <w:p w14:paraId="5374F586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8FBF85C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573C3BB" w14:textId="77777777" w:rsidR="002572E5" w:rsidRPr="00A557D7" w:rsidRDefault="002572E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5289C66" w14:textId="77777777" w:rsidR="002572E5" w:rsidRPr="00A557D7" w:rsidRDefault="002572E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204C920" w14:textId="77777777" w:rsidR="002572E5" w:rsidRPr="00A557D7" w:rsidRDefault="002572E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наличие и сохранность основных средств;</w:t>
            </w:r>
          </w:p>
        </w:tc>
      </w:tr>
      <w:tr w:rsidR="00355145" w:rsidRPr="00A557D7" w14:paraId="4BF6CE1D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63073617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6B30E76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E3E933E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1A38B37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7A2080B6" w14:textId="7E931EEC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правильность начисления амортизации;</w:t>
            </w:r>
          </w:p>
        </w:tc>
      </w:tr>
      <w:tr w:rsidR="00355145" w:rsidRPr="00A557D7" w14:paraId="4F0198D1" w14:textId="77777777" w:rsidTr="00B128A1">
        <w:trPr>
          <w:gridAfter w:val="1"/>
          <w:wAfter w:w="10" w:type="dxa"/>
          <w:trHeight w:val="149"/>
        </w:trPr>
        <w:tc>
          <w:tcPr>
            <w:tcW w:w="709" w:type="dxa"/>
            <w:vMerge/>
            <w:shd w:val="clear" w:color="auto" w:fill="auto"/>
          </w:tcPr>
          <w:p w14:paraId="564E07A0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A875DD8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627DD59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2634373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751F5B61" w14:textId="0AE5982E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г) правильность определения балансовой стоимости основных средств;</w:t>
            </w:r>
          </w:p>
        </w:tc>
      </w:tr>
      <w:tr w:rsidR="00355145" w:rsidRPr="00A557D7" w14:paraId="54F37C0D" w14:textId="77777777" w:rsidTr="00B128A1">
        <w:trPr>
          <w:gridAfter w:val="1"/>
          <w:wAfter w:w="10" w:type="dxa"/>
          <w:trHeight w:val="54"/>
        </w:trPr>
        <w:tc>
          <w:tcPr>
            <w:tcW w:w="709" w:type="dxa"/>
            <w:vMerge/>
            <w:shd w:val="clear" w:color="auto" w:fill="auto"/>
          </w:tcPr>
          <w:p w14:paraId="0B505814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44FBC0D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21EE0ED3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4BB6ECC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65966026" w14:textId="4FAC253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д) правильность отражения в учете операций поступления, внутреннего перемещения и выбытия основных средств;</w:t>
            </w:r>
          </w:p>
        </w:tc>
      </w:tr>
      <w:tr w:rsidR="00355145" w:rsidRPr="00A557D7" w14:paraId="728DBCEC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1BEAEE4B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EC4787B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24EDA3A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5616D137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465056B" w14:textId="104F3AC0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Проверить и подтвердить:</w:t>
            </w:r>
          </w:p>
        </w:tc>
      </w:tr>
      <w:tr w:rsidR="00355145" w:rsidRPr="00A557D7" w14:paraId="0CD49F64" w14:textId="77777777" w:rsidTr="00B128A1">
        <w:trPr>
          <w:gridAfter w:val="1"/>
          <w:wAfter w:w="10" w:type="dxa"/>
          <w:trHeight w:val="54"/>
        </w:trPr>
        <w:tc>
          <w:tcPr>
            <w:tcW w:w="709" w:type="dxa"/>
            <w:vMerge w:val="restart"/>
            <w:shd w:val="clear" w:color="auto" w:fill="auto"/>
          </w:tcPr>
          <w:p w14:paraId="4295AEE2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362E567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производственных запасов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040756F8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3.1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28A02490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(610)</w:t>
            </w:r>
          </w:p>
        </w:tc>
        <w:tc>
          <w:tcPr>
            <w:tcW w:w="5975" w:type="dxa"/>
            <w:shd w:val="clear" w:color="auto" w:fill="auto"/>
          </w:tcPr>
          <w:p w14:paraId="22A77232" w14:textId="31A792D0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правильность оформления материалов инвентаризации производственных запасов и отражения результатов инвентаризации в учете;</w:t>
            </w:r>
          </w:p>
        </w:tc>
      </w:tr>
      <w:tr w:rsidR="00355145" w:rsidRPr="00A557D7" w14:paraId="414D02FC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53F36DC8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CC7832C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D000FF1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16706C0B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71ED8D27" w14:textId="252AE8F8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правильность определения и списания на издержки стоимости израсходованных материально-производственных запасов;</w:t>
            </w:r>
          </w:p>
        </w:tc>
      </w:tr>
      <w:tr w:rsidR="00355145" w:rsidRPr="00A557D7" w14:paraId="5DA80FC6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42785417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D3EC85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C980D6B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0477F9D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11F7774A" w14:textId="5B55F20C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правильность синтетического и аналитического учета материально-производственных запасов;</w:t>
            </w:r>
          </w:p>
        </w:tc>
      </w:tr>
      <w:tr w:rsidR="00355145" w:rsidRPr="00A557D7" w14:paraId="42AC6371" w14:textId="77777777" w:rsidTr="00B128A1">
        <w:trPr>
          <w:gridAfter w:val="1"/>
          <w:wAfter w:w="10" w:type="dxa"/>
          <w:trHeight w:val="54"/>
        </w:trPr>
        <w:tc>
          <w:tcPr>
            <w:tcW w:w="709" w:type="dxa"/>
            <w:vMerge/>
            <w:shd w:val="clear" w:color="auto" w:fill="auto"/>
          </w:tcPr>
          <w:p w14:paraId="1371FA1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6952CEA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3E8C294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37DA319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5E6CF52" w14:textId="5874150E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Проверка и подтверждение достоверности отчетных данных о фактической себестоимости работ, услуг</w:t>
            </w:r>
          </w:p>
        </w:tc>
      </w:tr>
      <w:tr w:rsidR="00355145" w:rsidRPr="00A557D7" w14:paraId="3991681F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 w:val="restart"/>
            <w:shd w:val="clear" w:color="auto" w:fill="auto"/>
          </w:tcPr>
          <w:p w14:paraId="6A6FBA0B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5B412996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затрат на производство </w:t>
            </w:r>
          </w:p>
        </w:tc>
        <w:tc>
          <w:tcPr>
            <w:tcW w:w="436" w:type="dxa"/>
            <w:shd w:val="clear" w:color="auto" w:fill="auto"/>
          </w:tcPr>
          <w:p w14:paraId="6DE5476A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4.1</w:t>
            </w:r>
          </w:p>
        </w:tc>
        <w:tc>
          <w:tcPr>
            <w:tcW w:w="1811" w:type="dxa"/>
            <w:shd w:val="clear" w:color="auto" w:fill="auto"/>
          </w:tcPr>
          <w:p w14:paraId="0FF1AB3E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расходов для целей бухгалтерского учета (раздел 7 финансовые результаты)</w:t>
            </w:r>
          </w:p>
        </w:tc>
        <w:tc>
          <w:tcPr>
            <w:tcW w:w="5975" w:type="dxa"/>
            <w:shd w:val="clear" w:color="auto" w:fill="auto"/>
          </w:tcPr>
          <w:p w14:paraId="45431535" w14:textId="7A26F1A5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Проверить и подтвердить:</w:t>
            </w:r>
          </w:p>
        </w:tc>
      </w:tr>
      <w:tr w:rsidR="00355145" w:rsidRPr="00A557D7" w14:paraId="40064E67" w14:textId="77777777" w:rsidTr="00B128A1">
        <w:trPr>
          <w:gridAfter w:val="1"/>
          <w:wAfter w:w="10" w:type="dxa"/>
          <w:trHeight w:val="60"/>
        </w:trPr>
        <w:tc>
          <w:tcPr>
            <w:tcW w:w="709" w:type="dxa"/>
            <w:vMerge/>
            <w:shd w:val="clear" w:color="auto" w:fill="auto"/>
          </w:tcPr>
          <w:p w14:paraId="1A544D3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F24378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 w:val="restart"/>
            <w:shd w:val="clear" w:color="auto" w:fill="auto"/>
          </w:tcPr>
          <w:p w14:paraId="1B727D53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4.2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123E9FBD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расходов для целей налогообложения (раздел 7 финансовые результаты)</w:t>
            </w:r>
          </w:p>
        </w:tc>
        <w:tc>
          <w:tcPr>
            <w:tcW w:w="5975" w:type="dxa"/>
            <w:shd w:val="clear" w:color="auto" w:fill="auto"/>
          </w:tcPr>
          <w:p w14:paraId="0782CD30" w14:textId="077338BF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правильность исчисления материальных расходов, предусмотренных ст. 254 НК РФ;</w:t>
            </w:r>
          </w:p>
        </w:tc>
      </w:tr>
      <w:tr w:rsidR="00355145" w:rsidRPr="00A557D7" w14:paraId="558AF420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4CFAA67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D06C3C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4D5073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3B81FB5B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0494A502" w14:textId="4CB5D742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правильность исчисления расходов на оплату труда, предусмотренных ст. 255 НК РФ;</w:t>
            </w:r>
          </w:p>
        </w:tc>
      </w:tr>
      <w:tr w:rsidR="00355145" w:rsidRPr="00A557D7" w14:paraId="6A8C1C59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4EC44485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A857470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CD0C986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0CFF58C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50BA37F" w14:textId="383F619B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правильность формирования состава амортизируемого имущества и определения его первоначальной стоимости в соответствии со ст. 256 и 257 НК РФ;</w:t>
            </w:r>
          </w:p>
        </w:tc>
      </w:tr>
      <w:tr w:rsidR="00355145" w:rsidRPr="00A557D7" w14:paraId="01725C4D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1C28662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4E3247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28FA6AE1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29E3136E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076D26B3" w14:textId="22109850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г) правильность включения амортизируемого имущества в состав амортизационных групп в соответствии со ст. 258 НК РФ и постановлением Правительства Российской Федерации </w:t>
            </w:r>
            <w:r w:rsidRPr="00A557D7">
              <w:rPr>
                <w:rFonts w:ascii="Times New Roman" w:hAnsi="Times New Roman"/>
              </w:rPr>
              <w:lastRenderedPageBreak/>
              <w:t>от 01.01.2002 № 1;</w:t>
            </w:r>
          </w:p>
        </w:tc>
      </w:tr>
      <w:tr w:rsidR="00355145" w:rsidRPr="00A557D7" w14:paraId="6B380B15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1B4B9D16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ED627CA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8C14AB6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A5BED80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63B328FB" w14:textId="04EBC2A3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д) правильность расчета сумм амортизации в соответствии со ст. 259 НК РФ;</w:t>
            </w:r>
          </w:p>
        </w:tc>
      </w:tr>
      <w:tr w:rsidR="00355145" w:rsidRPr="00A557D7" w14:paraId="584B8011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600E2607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9D5CF0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A75373C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3DD4C8E5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272BD9B3" w14:textId="3791ECE8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е) обоснованность расходов на обязательное и добровольное страхование имущества в соответствии со ст. 263 НК РФ;</w:t>
            </w:r>
          </w:p>
        </w:tc>
      </w:tr>
      <w:tr w:rsidR="00355145" w:rsidRPr="00A557D7" w14:paraId="7B1B135D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637CF66C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C067CCD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2FEEB012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2E57615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67EFF1C5" w14:textId="7B4A43D4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ж) правильность списания на себестоимость прочих расходов, связанных с производством и (или) реализацией (ст. 264 НК РФ);</w:t>
            </w:r>
          </w:p>
        </w:tc>
      </w:tr>
      <w:tr w:rsidR="00355145" w:rsidRPr="00A557D7" w14:paraId="52F89D75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58C2E03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72009D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325C2D0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AAF7343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7E5B90A" w14:textId="3F4ACBD9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з) правильность списания прочих расходов, связанных с производством и (или) реализацией (ст. 265 НК РФ);</w:t>
            </w:r>
          </w:p>
        </w:tc>
      </w:tr>
      <w:tr w:rsidR="00355145" w:rsidRPr="00A557D7" w14:paraId="52EE611A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26BD6FC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C75790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51B0348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FDB9048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553AFC50" w14:textId="136DB556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и) правильность формирования и использования расходов на формирование резервов по сомнительным долгам (ст. 266 НК РФ);</w:t>
            </w:r>
          </w:p>
        </w:tc>
      </w:tr>
      <w:tr w:rsidR="00355145" w:rsidRPr="00A557D7" w14:paraId="61875D18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1E100CB2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8C3D1DE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B571D3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1809CD6F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4B1AE31B" w14:textId="09065055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к) правильность определения расходов при реализации товаров и имущества (ст. 268 НК РФ);</w:t>
            </w:r>
          </w:p>
        </w:tc>
      </w:tr>
      <w:tr w:rsidR="00355145" w:rsidRPr="00A557D7" w14:paraId="7A0C7561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210B5D34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C03548E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6CF9C0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55A2C86F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60F0341F" w14:textId="28B7F7D6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л) правильность отнесения процентов по долговым обязательствам к расходам (ст. 269 НК РФ);</w:t>
            </w:r>
          </w:p>
        </w:tc>
      </w:tr>
      <w:tr w:rsidR="00355145" w:rsidRPr="00A557D7" w14:paraId="391B8A15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4B000E90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C3B7BC2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107AC52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E6AC6BD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715731B9" w14:textId="35A45083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м) правильность определения расходов, не учитываемых в целях налогообложения (ст. 270 НК РФ)</w:t>
            </w:r>
          </w:p>
        </w:tc>
      </w:tr>
      <w:tr w:rsidR="00355145" w:rsidRPr="00A557D7" w14:paraId="211D4A84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708D157A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F7DDEF5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ADF3DBC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1504251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2F0D0248" w14:textId="44254A8F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н) правильность определения расходов, не учитываемых в целях налогообложения (ст. 270 НК РФ)</w:t>
            </w:r>
          </w:p>
        </w:tc>
      </w:tr>
      <w:tr w:rsidR="00355145" w:rsidRPr="00A557D7" w14:paraId="4FC499A8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7BC072EE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1061185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0DAD4F1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627C8D0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1F4FB44C" w14:textId="644D577F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о) правильность определения расходов, не учитываемых в целях налогообложения (ст. 270 НК РФ)</w:t>
            </w:r>
          </w:p>
        </w:tc>
      </w:tr>
      <w:tr w:rsidR="00060DE9" w:rsidRPr="00A557D7" w14:paraId="2294B234" w14:textId="65AA1FD2" w:rsidTr="00B128A1">
        <w:trPr>
          <w:gridAfter w:val="1"/>
          <w:wAfter w:w="10" w:type="dxa"/>
          <w:trHeight w:val="207"/>
        </w:trPr>
        <w:tc>
          <w:tcPr>
            <w:tcW w:w="709" w:type="dxa"/>
            <w:vMerge/>
            <w:shd w:val="clear" w:color="auto" w:fill="auto"/>
          </w:tcPr>
          <w:p w14:paraId="444797E6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99B328B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21EEA5C3" w14:textId="77777777" w:rsidR="00060DE9" w:rsidRPr="00A557D7" w:rsidRDefault="00060DE9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4.3</w:t>
            </w:r>
          </w:p>
        </w:tc>
        <w:tc>
          <w:tcPr>
            <w:tcW w:w="7786" w:type="dxa"/>
            <w:gridSpan w:val="2"/>
            <w:shd w:val="clear" w:color="auto" w:fill="auto"/>
          </w:tcPr>
          <w:p w14:paraId="5B59E435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расходов будущих периодов (614) </w:t>
            </w:r>
          </w:p>
        </w:tc>
      </w:tr>
      <w:tr w:rsidR="00060DE9" w:rsidRPr="00A557D7" w14:paraId="5DF5835D" w14:textId="4762F6D0" w:rsidTr="00B128A1">
        <w:trPr>
          <w:gridAfter w:val="1"/>
          <w:wAfter w:w="10" w:type="dxa"/>
          <w:trHeight w:val="111"/>
        </w:trPr>
        <w:tc>
          <w:tcPr>
            <w:tcW w:w="709" w:type="dxa"/>
            <w:vMerge w:val="restart"/>
            <w:shd w:val="clear" w:color="auto" w:fill="auto"/>
          </w:tcPr>
          <w:p w14:paraId="3D852C6A" w14:textId="77777777" w:rsidR="00060DE9" w:rsidRPr="00A557D7" w:rsidRDefault="00060DE9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905A8D6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денежных средств </w:t>
            </w:r>
          </w:p>
        </w:tc>
        <w:tc>
          <w:tcPr>
            <w:tcW w:w="436" w:type="dxa"/>
            <w:shd w:val="clear" w:color="auto" w:fill="auto"/>
          </w:tcPr>
          <w:p w14:paraId="292AFAC7" w14:textId="77777777" w:rsidR="00060DE9" w:rsidRPr="00A557D7" w:rsidRDefault="00060DE9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557D7">
              <w:rPr>
                <w:rFonts w:ascii="Times New Roman" w:hAnsi="Times New Roman"/>
              </w:rPr>
              <w:t>5.</w:t>
            </w:r>
            <w:r w:rsidRPr="00A557D7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786" w:type="dxa"/>
            <w:gridSpan w:val="2"/>
            <w:shd w:val="clear" w:color="auto" w:fill="auto"/>
          </w:tcPr>
          <w:p w14:paraId="6EDAD468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операций по расчетным счетам (205)</w:t>
            </w:r>
          </w:p>
          <w:p w14:paraId="70E36062" w14:textId="77777777" w:rsidR="00060DE9" w:rsidRPr="00A557D7" w:rsidRDefault="00060DE9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5145" w:rsidRPr="00A557D7" w14:paraId="34A2DC5F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2EBD790D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5D9C1A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 w:val="restart"/>
            <w:shd w:val="clear" w:color="auto" w:fill="auto"/>
          </w:tcPr>
          <w:p w14:paraId="7DE662DA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557D7">
              <w:rPr>
                <w:rFonts w:ascii="Times New Roman" w:hAnsi="Times New Roman"/>
              </w:rPr>
              <w:t>5.</w:t>
            </w:r>
            <w:r w:rsidRPr="00A557D7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0A6B40D5" w14:textId="74EDE3F1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финансовых вложений (487, 488,494)</w:t>
            </w:r>
          </w:p>
        </w:tc>
        <w:tc>
          <w:tcPr>
            <w:tcW w:w="5975" w:type="dxa"/>
            <w:shd w:val="clear" w:color="auto" w:fill="auto"/>
          </w:tcPr>
          <w:p w14:paraId="4FA2D3C4" w14:textId="1795282C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проверить правильность отражения в учете операций с финансовыми вложениями;</w:t>
            </w:r>
          </w:p>
        </w:tc>
      </w:tr>
      <w:tr w:rsidR="00355145" w:rsidRPr="00A557D7" w14:paraId="408211D4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66ECFE01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CD94FDF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27D9D9E2" w14:textId="77777777" w:rsidR="00355145" w:rsidRPr="00A557D7" w:rsidRDefault="00355145" w:rsidP="009154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B886B98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6B94A4C5" w14:textId="4CE0B9C2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г) подтвердить достоверность начисления, поступления и отражения в учете доходов по операциям с финансовыми вложениями</w:t>
            </w:r>
          </w:p>
        </w:tc>
      </w:tr>
      <w:tr w:rsidR="00355145" w:rsidRPr="00A557D7" w14:paraId="4CE5B90F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58F2BA05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2D74102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6E5D8D8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ABCBEB1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35EC7F8B" w14:textId="7E2874AE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проверить и подтвердить полноту и правильность проведенных инвентаризаций расчетов с дебиторами и кредиторами и отражения их результатов в учете;</w:t>
            </w:r>
          </w:p>
        </w:tc>
      </w:tr>
      <w:tr w:rsidR="00355145" w:rsidRPr="00A557D7" w14:paraId="6BC52799" w14:textId="77777777" w:rsidTr="00B128A1">
        <w:trPr>
          <w:gridAfter w:val="1"/>
          <w:wAfter w:w="10" w:type="dxa"/>
          <w:trHeight w:val="292"/>
        </w:trPr>
        <w:tc>
          <w:tcPr>
            <w:tcW w:w="709" w:type="dxa"/>
            <w:vMerge/>
            <w:shd w:val="clear" w:color="auto" w:fill="auto"/>
          </w:tcPr>
          <w:p w14:paraId="23F94BD1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DDE62D3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7820095" w14:textId="77777777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15D3C5A" w14:textId="77777777" w:rsidR="00355145" w:rsidRPr="00A557D7" w:rsidRDefault="00355145" w:rsidP="009154C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75" w:type="dxa"/>
            <w:shd w:val="clear" w:color="auto" w:fill="auto"/>
          </w:tcPr>
          <w:p w14:paraId="50E13BEF" w14:textId="3D50E634" w:rsidR="00355145" w:rsidRPr="00A557D7" w:rsidRDefault="00355145" w:rsidP="009154C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проверить и подтвердить правильность оформления первичных документов по приобретению товарно-материальных ценностей и получению услуг с целью подтверждения обоснованности возникновения кредиторской задолженности;</w:t>
            </w:r>
          </w:p>
        </w:tc>
      </w:tr>
      <w:tr w:rsidR="00060DE9" w:rsidRPr="00A557D7" w14:paraId="3CAFE2F8" w14:textId="77777777" w:rsidTr="00B128A1">
        <w:trPr>
          <w:trHeight w:val="292"/>
        </w:trPr>
        <w:tc>
          <w:tcPr>
            <w:tcW w:w="709" w:type="dxa"/>
            <w:vMerge w:val="restart"/>
            <w:shd w:val="clear" w:color="auto" w:fill="auto"/>
          </w:tcPr>
          <w:p w14:paraId="1664D0DB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4AD307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расчетов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7328DC9B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01A419ED" w14:textId="1EF7B7F6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расчетов с поставщиками и подрядчиками, покупателями и заказчиками, дебиторами и кредиторами </w:t>
            </w:r>
            <w:r w:rsidR="00B128A1" w:rsidRPr="00A557D7">
              <w:rPr>
                <w:rFonts w:ascii="Times New Roman" w:hAnsi="Times New Roman"/>
              </w:rPr>
              <w:t>(</w:t>
            </w:r>
            <w:r w:rsidRPr="00A557D7">
              <w:rPr>
                <w:rFonts w:ascii="Times New Roman" w:hAnsi="Times New Roman"/>
              </w:rPr>
              <w:t>603)</w:t>
            </w:r>
          </w:p>
        </w:tc>
        <w:tc>
          <w:tcPr>
            <w:tcW w:w="5985" w:type="dxa"/>
            <w:gridSpan w:val="2"/>
            <w:shd w:val="clear" w:color="auto" w:fill="auto"/>
          </w:tcPr>
          <w:p w14:paraId="0F83571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проверить и подтвердить полноту и правильность проведенных инвентаризаций расчетов с дебиторами и кредиторами и отражения их результатов в учете;</w:t>
            </w:r>
          </w:p>
        </w:tc>
      </w:tr>
      <w:tr w:rsidR="00060DE9" w:rsidRPr="00A557D7" w14:paraId="720AF905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42A3277C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82EAB0C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164AD8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E61B012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54AC537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проверить и подтвердить правильность оформления первичных документов по приобретению товарно-материальных ценностей и получению услуг с целью подтверждения обоснованности возникновения кредиторской задолженности;</w:t>
            </w:r>
          </w:p>
        </w:tc>
      </w:tr>
      <w:tr w:rsidR="00060DE9" w:rsidRPr="00A557D7" w14:paraId="5E894557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2A0035D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51E713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5BEA2B5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418D72B6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6A767C3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подтвердить своевременность погашения и правильность отражения на счетах бухгалтерского учета кредиторской задолженности;</w:t>
            </w:r>
          </w:p>
        </w:tc>
      </w:tr>
      <w:tr w:rsidR="00060DE9" w:rsidRPr="00A557D7" w14:paraId="39877C94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53360D3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BA7004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0C28E3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32D5C4F2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4DF134E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г) оценить правильность оформления и отражения в учете предъявленных претензий;</w:t>
            </w:r>
          </w:p>
        </w:tc>
      </w:tr>
      <w:tr w:rsidR="00060DE9" w:rsidRPr="00A557D7" w14:paraId="1DE361D8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1DC2FA8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C10FE4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12F8CF34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E31C1B3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05E0D8A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д) проверить правильность оформления первичных документов по поставке товаров и оказанию услуг с целью подтверждения обоснованности возникновения дебиторской задолженности;</w:t>
            </w:r>
          </w:p>
        </w:tc>
      </w:tr>
      <w:tr w:rsidR="00060DE9" w:rsidRPr="00A557D7" w14:paraId="73BF3056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372D6EA4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4FA54E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2972AA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2C4B5C19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6218FD6D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е) подтвердить своевременность погашения и правильность отражения на счетах бухгалтерского учета дебиторской задолженности;</w:t>
            </w:r>
          </w:p>
        </w:tc>
      </w:tr>
      <w:tr w:rsidR="00060DE9" w:rsidRPr="00A557D7" w14:paraId="1503B3FA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08AE491C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137600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646B065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8DF1ABC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2211840D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ж) проверить правильность оформления и отражения на счетах </w:t>
            </w:r>
            <w:r w:rsidRPr="00A557D7">
              <w:rPr>
                <w:rFonts w:ascii="Times New Roman" w:hAnsi="Times New Roman"/>
              </w:rPr>
              <w:lastRenderedPageBreak/>
              <w:t>бухгалтерского учета операций, осуществляемых рамках договора простого товарищества;</w:t>
            </w:r>
          </w:p>
        </w:tc>
      </w:tr>
      <w:tr w:rsidR="00060DE9" w:rsidRPr="00A557D7" w14:paraId="0203121D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4A1C3BB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82B904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7A4BDC58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B511E45" w14:textId="17AD682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резервов по сомнительным долгам (487, 4</w:t>
            </w:r>
            <w:r w:rsidR="00B128A1" w:rsidRPr="00A557D7">
              <w:rPr>
                <w:rFonts w:ascii="Times New Roman" w:hAnsi="Times New Roman"/>
              </w:rPr>
              <w:t>88</w:t>
            </w:r>
            <w:r w:rsidRPr="00A557D7">
              <w:rPr>
                <w:rFonts w:ascii="Times New Roman" w:hAnsi="Times New Roman"/>
              </w:rPr>
              <w:t>, 494)</w:t>
            </w:r>
          </w:p>
        </w:tc>
      </w:tr>
      <w:tr w:rsidR="00060DE9" w:rsidRPr="00A557D7" w14:paraId="241FDDB2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492E373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D0885C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 w:val="restart"/>
            <w:shd w:val="clear" w:color="auto" w:fill="auto"/>
          </w:tcPr>
          <w:p w14:paraId="1B02075B" w14:textId="6E334CF4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</w:t>
            </w:r>
            <w:r w:rsidR="00B128A1" w:rsidRPr="00A557D7">
              <w:rPr>
                <w:rFonts w:ascii="Times New Roman" w:hAnsi="Times New Roman"/>
              </w:rPr>
              <w:t>3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37E0E788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расчетов с бюджетом (603)</w:t>
            </w:r>
          </w:p>
        </w:tc>
        <w:tc>
          <w:tcPr>
            <w:tcW w:w="5985" w:type="dxa"/>
            <w:gridSpan w:val="2"/>
            <w:shd w:val="clear" w:color="auto" w:fill="auto"/>
          </w:tcPr>
          <w:p w14:paraId="4A1F0C1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Проверить:</w:t>
            </w:r>
          </w:p>
        </w:tc>
      </w:tr>
      <w:tr w:rsidR="00060DE9" w:rsidRPr="00A557D7" w14:paraId="70BF135A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7588BB7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98DDC1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240456D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26B44ADB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6DA8688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правильность определения налогооблагаемой базы по отдельным, наиболее важным налогам;</w:t>
            </w:r>
          </w:p>
        </w:tc>
      </w:tr>
      <w:tr w:rsidR="00060DE9" w:rsidRPr="00A557D7" w14:paraId="3DFF9811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6D565DE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55D4AA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7059328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BEB18A1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051CD40D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правильность применения налоговых ставок;</w:t>
            </w:r>
          </w:p>
        </w:tc>
      </w:tr>
      <w:tr w:rsidR="00060DE9" w:rsidRPr="00A557D7" w14:paraId="2CAD3E23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11799780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0B5BC6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57089587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7F5D3009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3508C65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правомерность применения льгот при расчете и уплате налогов;</w:t>
            </w:r>
          </w:p>
        </w:tc>
      </w:tr>
      <w:tr w:rsidR="00060DE9" w:rsidRPr="00A557D7" w14:paraId="31D76CB8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0D35925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B3BF45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26197431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398B3353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2C3CC17C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г) правильность начисления, полноту и своевременность перечисления налоговых платежей, правильность составления налоговой отчетности</w:t>
            </w:r>
          </w:p>
        </w:tc>
      </w:tr>
      <w:tr w:rsidR="00060DE9" w:rsidRPr="00A557D7" w14:paraId="5DC07113" w14:textId="77777777" w:rsidTr="00B128A1">
        <w:trPr>
          <w:trHeight w:val="213"/>
        </w:trPr>
        <w:tc>
          <w:tcPr>
            <w:tcW w:w="709" w:type="dxa"/>
            <w:vMerge/>
            <w:shd w:val="clear" w:color="auto" w:fill="auto"/>
          </w:tcPr>
          <w:p w14:paraId="30728AF0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548E69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48C2FAAF" w14:textId="6EFA22C5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</w:t>
            </w:r>
            <w:r w:rsidR="00B128A1" w:rsidRPr="00A557D7">
              <w:rPr>
                <w:rFonts w:ascii="Times New Roman" w:hAnsi="Times New Roman"/>
              </w:rPr>
              <w:t>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B17DE84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расчетов по оплате труда и страховым взносам (603, 718)</w:t>
            </w:r>
          </w:p>
        </w:tc>
      </w:tr>
      <w:tr w:rsidR="00060DE9" w:rsidRPr="00A557D7" w14:paraId="156D3021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3ABEE14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7D673C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0923AE13" w14:textId="73A0087B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</w:t>
            </w:r>
            <w:r w:rsidR="00B128A1" w:rsidRPr="00A557D7">
              <w:rPr>
                <w:rFonts w:ascii="Times New Roman" w:hAnsi="Times New Roman"/>
              </w:rPr>
              <w:t>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8D9C52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расчетов с подотчетными лицами (603)</w:t>
            </w:r>
          </w:p>
        </w:tc>
      </w:tr>
      <w:tr w:rsidR="00060DE9" w:rsidRPr="00A557D7" w14:paraId="396A996F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18DC15F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E4466F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3130278B" w14:textId="06D53048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6.</w:t>
            </w:r>
            <w:r w:rsidR="00B128A1" w:rsidRPr="00A557D7">
              <w:rPr>
                <w:rFonts w:ascii="Times New Roman" w:hAnsi="Times New Roman"/>
              </w:rPr>
              <w:t>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F69D059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расчетов с учредителями (603)</w:t>
            </w:r>
          </w:p>
        </w:tc>
      </w:tr>
      <w:tr w:rsidR="00060DE9" w:rsidRPr="00A557D7" w14:paraId="59577CB0" w14:textId="77777777" w:rsidTr="00B128A1">
        <w:trPr>
          <w:trHeight w:val="187"/>
        </w:trPr>
        <w:tc>
          <w:tcPr>
            <w:tcW w:w="709" w:type="dxa"/>
            <w:vMerge w:val="restart"/>
            <w:shd w:val="clear" w:color="auto" w:fill="auto"/>
          </w:tcPr>
          <w:p w14:paraId="498D0C84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32611F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</w:t>
            </w:r>
          </w:p>
          <w:p w14:paraId="268B63A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капитала</w:t>
            </w:r>
          </w:p>
        </w:tc>
        <w:tc>
          <w:tcPr>
            <w:tcW w:w="436" w:type="dxa"/>
            <w:shd w:val="clear" w:color="auto" w:fill="auto"/>
          </w:tcPr>
          <w:p w14:paraId="4C79F4D9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7.1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DB30F1B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уставного капитала (102)</w:t>
            </w:r>
          </w:p>
        </w:tc>
      </w:tr>
      <w:tr w:rsidR="00060DE9" w:rsidRPr="00A557D7" w14:paraId="274AA4AF" w14:textId="77777777" w:rsidTr="00B128A1">
        <w:trPr>
          <w:trHeight w:val="59"/>
        </w:trPr>
        <w:tc>
          <w:tcPr>
            <w:tcW w:w="709" w:type="dxa"/>
            <w:vMerge/>
            <w:shd w:val="clear" w:color="auto" w:fill="auto"/>
          </w:tcPr>
          <w:p w14:paraId="0C574BC6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C02AA9F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5D58585F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7.2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14320B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резервного капитала (107)</w:t>
            </w:r>
          </w:p>
        </w:tc>
      </w:tr>
      <w:tr w:rsidR="00060DE9" w:rsidRPr="00A557D7" w14:paraId="4CECDEC5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759C9ABF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3E9950A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030759A8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7.3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C073E4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добавочного капитала (106)</w:t>
            </w:r>
          </w:p>
        </w:tc>
      </w:tr>
      <w:tr w:rsidR="00060DE9" w:rsidRPr="00A557D7" w14:paraId="0BE8FA73" w14:textId="77777777" w:rsidTr="00B128A1">
        <w:trPr>
          <w:trHeight w:val="191"/>
        </w:trPr>
        <w:tc>
          <w:tcPr>
            <w:tcW w:w="709" w:type="dxa"/>
            <w:vMerge/>
            <w:shd w:val="clear" w:color="auto" w:fill="auto"/>
          </w:tcPr>
          <w:p w14:paraId="362B0628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B97F729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auto" w:fill="auto"/>
          </w:tcPr>
          <w:p w14:paraId="7FF1B66F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7.4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6F0B8A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нераспределенной прибыли (108,109,708)</w:t>
            </w:r>
          </w:p>
        </w:tc>
      </w:tr>
      <w:tr w:rsidR="00060DE9" w:rsidRPr="00A557D7" w14:paraId="3EBB77C5" w14:textId="77777777" w:rsidTr="00B128A1">
        <w:trPr>
          <w:trHeight w:val="292"/>
        </w:trPr>
        <w:tc>
          <w:tcPr>
            <w:tcW w:w="709" w:type="dxa"/>
            <w:vMerge w:val="restart"/>
            <w:shd w:val="clear" w:color="auto" w:fill="auto"/>
          </w:tcPr>
          <w:p w14:paraId="03DCB32C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4D24499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 xml:space="preserve">Аудит формирования финансовых результатов и распределения прибыли 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519E8277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8.1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48FFE3C0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формирования финансовых результатов и распределения прибыли (7 раздел финансовые результаты)</w:t>
            </w:r>
          </w:p>
        </w:tc>
        <w:tc>
          <w:tcPr>
            <w:tcW w:w="5985" w:type="dxa"/>
            <w:gridSpan w:val="2"/>
            <w:shd w:val="clear" w:color="auto" w:fill="auto"/>
          </w:tcPr>
          <w:p w14:paraId="1BD11265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установить правильность определения и отражения в учете прибыли (убытков) от продаж товаров, продукции, работ, услуг;</w:t>
            </w:r>
          </w:p>
        </w:tc>
      </w:tr>
      <w:tr w:rsidR="00060DE9" w:rsidRPr="00A557D7" w14:paraId="3721CD1A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38EE9A8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4AC193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494F6450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5C8200A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6981E45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проанализировать правильность учета операционных, внереализационных и чрезвычайных доходов и расходов;</w:t>
            </w:r>
          </w:p>
        </w:tc>
      </w:tr>
      <w:tr w:rsidR="00060DE9" w:rsidRPr="00A557D7" w14:paraId="0BD17F05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26C61CB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94849C9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5436B6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67D1269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0738098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оценить правильность и обоснованность распределения чистой прибыли</w:t>
            </w:r>
          </w:p>
        </w:tc>
      </w:tr>
      <w:tr w:rsidR="00060DE9" w:rsidRPr="00A557D7" w14:paraId="459F0A57" w14:textId="77777777" w:rsidTr="00B128A1">
        <w:trPr>
          <w:trHeight w:val="292"/>
        </w:trPr>
        <w:tc>
          <w:tcPr>
            <w:tcW w:w="709" w:type="dxa"/>
            <w:shd w:val="clear" w:color="auto" w:fill="auto"/>
          </w:tcPr>
          <w:p w14:paraId="7F029E88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14:paraId="2288BEB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забалансовых счетов</w:t>
            </w:r>
          </w:p>
        </w:tc>
        <w:tc>
          <w:tcPr>
            <w:tcW w:w="436" w:type="dxa"/>
            <w:shd w:val="clear" w:color="auto" w:fill="auto"/>
          </w:tcPr>
          <w:p w14:paraId="73086CBB" w14:textId="7777777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9.1</w:t>
            </w:r>
          </w:p>
        </w:tc>
        <w:tc>
          <w:tcPr>
            <w:tcW w:w="1811" w:type="dxa"/>
            <w:shd w:val="clear" w:color="auto" w:fill="auto"/>
          </w:tcPr>
          <w:p w14:paraId="2540395F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Глава В. Внебалансовые счета (913,914,917)</w:t>
            </w:r>
          </w:p>
        </w:tc>
        <w:tc>
          <w:tcPr>
            <w:tcW w:w="5985" w:type="dxa"/>
            <w:gridSpan w:val="2"/>
            <w:shd w:val="clear" w:color="auto" w:fill="auto"/>
          </w:tcPr>
          <w:p w14:paraId="2BE5B9AB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Правильность отражения имущества, принятого в обеспечение</w:t>
            </w:r>
          </w:p>
          <w:p w14:paraId="2710ABE4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Правильность отражения списанной задолженности</w:t>
            </w:r>
          </w:p>
        </w:tc>
      </w:tr>
      <w:tr w:rsidR="00060DE9" w:rsidRPr="00A557D7" w14:paraId="42AA310D" w14:textId="77777777" w:rsidTr="00B128A1">
        <w:trPr>
          <w:trHeight w:val="292"/>
        </w:trPr>
        <w:tc>
          <w:tcPr>
            <w:tcW w:w="709" w:type="dxa"/>
            <w:shd w:val="clear" w:color="auto" w:fill="auto"/>
          </w:tcPr>
          <w:p w14:paraId="3E95C0A1" w14:textId="2EF9B697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14:paraId="120BB875" w14:textId="40940E01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учетной политики МКК</w:t>
            </w:r>
          </w:p>
        </w:tc>
        <w:tc>
          <w:tcPr>
            <w:tcW w:w="436" w:type="dxa"/>
            <w:shd w:val="clear" w:color="auto" w:fill="auto"/>
          </w:tcPr>
          <w:p w14:paraId="66B01D6B" w14:textId="4F5FE01C" w:rsidR="00060DE9" w:rsidRPr="00A557D7" w:rsidRDefault="00060DE9" w:rsidP="00060DE9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10.1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AC1AA2D" w14:textId="33DE4BF6" w:rsidR="00060DE9" w:rsidRPr="00A557D7" w:rsidRDefault="00060DE9" w:rsidP="00060DE9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Аудит учетной политики МКК</w:t>
            </w:r>
          </w:p>
        </w:tc>
      </w:tr>
      <w:tr w:rsidR="00060DE9" w:rsidRPr="00A557D7" w14:paraId="77DF0902" w14:textId="77777777" w:rsidTr="00B128A1">
        <w:trPr>
          <w:trHeight w:val="292"/>
        </w:trPr>
        <w:tc>
          <w:tcPr>
            <w:tcW w:w="709" w:type="dxa"/>
            <w:vMerge w:val="restart"/>
            <w:shd w:val="clear" w:color="auto" w:fill="auto"/>
          </w:tcPr>
          <w:p w14:paraId="015C9482" w14:textId="3EC3624F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57B9FE17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Проверка соответствия бухгалтерской отчетности требованиям действующего законодательства</w:t>
            </w:r>
          </w:p>
        </w:tc>
        <w:tc>
          <w:tcPr>
            <w:tcW w:w="436" w:type="dxa"/>
            <w:vMerge w:val="restart"/>
            <w:shd w:val="clear" w:color="auto" w:fill="auto"/>
          </w:tcPr>
          <w:p w14:paraId="1555A169" w14:textId="33208C90" w:rsidR="00060DE9" w:rsidRPr="00A557D7" w:rsidRDefault="00060DE9" w:rsidP="008A4F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11</w:t>
            </w:r>
          </w:p>
        </w:tc>
        <w:tc>
          <w:tcPr>
            <w:tcW w:w="1811" w:type="dxa"/>
            <w:vMerge w:val="restart"/>
            <w:shd w:val="clear" w:color="auto" w:fill="auto"/>
          </w:tcPr>
          <w:p w14:paraId="111DEB0D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Проверка соответствия бухгалтерской отчетности требованиям действующего законодательства</w:t>
            </w:r>
          </w:p>
        </w:tc>
        <w:tc>
          <w:tcPr>
            <w:tcW w:w="5985" w:type="dxa"/>
            <w:gridSpan w:val="2"/>
            <w:shd w:val="clear" w:color="auto" w:fill="auto"/>
          </w:tcPr>
          <w:p w14:paraId="43CF0426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а) проверить состав и содержание форм бухгалтерской отчетности, увязку ее показателей;</w:t>
            </w:r>
          </w:p>
        </w:tc>
      </w:tr>
      <w:tr w:rsidR="00060DE9" w:rsidRPr="00A557D7" w14:paraId="7CCE99E7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42697E7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424CAD5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72862B09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202DFA6C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1EECC85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б) выразить мнение о достоверности показателей отчетности во всех существенных отношениях;</w:t>
            </w:r>
          </w:p>
        </w:tc>
      </w:tr>
      <w:tr w:rsidR="00060DE9" w:rsidRPr="00A557D7" w14:paraId="48CAFB8F" w14:textId="77777777" w:rsidTr="00B128A1">
        <w:trPr>
          <w:trHeight w:val="54"/>
        </w:trPr>
        <w:tc>
          <w:tcPr>
            <w:tcW w:w="709" w:type="dxa"/>
            <w:vMerge/>
            <w:shd w:val="clear" w:color="auto" w:fill="auto"/>
          </w:tcPr>
          <w:p w14:paraId="1CF32D2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817085B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66A85BD4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63D7CCE0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68DB86B0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в) проверить правильность оценки статей отчетности;</w:t>
            </w:r>
          </w:p>
        </w:tc>
      </w:tr>
      <w:tr w:rsidR="00060DE9" w:rsidRPr="00A557D7" w14:paraId="0FBE8376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2E216CD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358A641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0AEEF005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0B7AB295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7D21AB88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г) предложить внести (при необходимости) изменения в отчетность на основе оценки количественного влияния на ее показатели существенных отклонений, выявленных в процессе аудита;</w:t>
            </w:r>
          </w:p>
        </w:tc>
      </w:tr>
      <w:tr w:rsidR="00060DE9" w:rsidRPr="00A557D7" w14:paraId="2C732042" w14:textId="77777777" w:rsidTr="00B128A1">
        <w:trPr>
          <w:trHeight w:val="292"/>
        </w:trPr>
        <w:tc>
          <w:tcPr>
            <w:tcW w:w="709" w:type="dxa"/>
            <w:vMerge/>
            <w:shd w:val="clear" w:color="auto" w:fill="auto"/>
          </w:tcPr>
          <w:p w14:paraId="1AC5ED82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6354B13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vMerge/>
            <w:shd w:val="clear" w:color="auto" w:fill="auto"/>
          </w:tcPr>
          <w:p w14:paraId="358DF03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1" w:type="dxa"/>
            <w:vMerge/>
            <w:shd w:val="clear" w:color="auto" w:fill="auto"/>
          </w:tcPr>
          <w:p w14:paraId="21465A49" w14:textId="77777777" w:rsidR="00060DE9" w:rsidRPr="00A557D7" w:rsidRDefault="00060DE9" w:rsidP="008A4F01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</w:rPr>
            </w:pPr>
          </w:p>
        </w:tc>
        <w:tc>
          <w:tcPr>
            <w:tcW w:w="5985" w:type="dxa"/>
            <w:gridSpan w:val="2"/>
            <w:shd w:val="clear" w:color="auto" w:fill="auto"/>
          </w:tcPr>
          <w:p w14:paraId="23025B3E" w14:textId="77777777" w:rsidR="00060DE9" w:rsidRPr="00A557D7" w:rsidRDefault="00060DE9" w:rsidP="008A4F0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A557D7">
              <w:rPr>
                <w:rFonts w:ascii="Times New Roman" w:hAnsi="Times New Roman"/>
              </w:rPr>
              <w:t>д) проверить правильность формирования сводной (консолидированной) отчетности</w:t>
            </w:r>
          </w:p>
        </w:tc>
      </w:tr>
    </w:tbl>
    <w:p w14:paraId="57A9496F" w14:textId="77777777" w:rsidR="00060DE9" w:rsidRPr="00A557D7" w:rsidRDefault="00060DE9" w:rsidP="00060DE9">
      <w:pPr>
        <w:widowControl w:val="0"/>
        <w:spacing w:after="0" w:line="240" w:lineRule="auto"/>
        <w:ind w:right="-284"/>
        <w:rPr>
          <w:rFonts w:ascii="Times New Roman" w:hAnsi="Times New Roman"/>
          <w:b/>
          <w:bCs/>
        </w:rPr>
      </w:pPr>
    </w:p>
    <w:p w14:paraId="260005EA" w14:textId="77777777" w:rsidR="00060DE9" w:rsidRPr="00A557D7" w:rsidRDefault="00060DE9" w:rsidP="009154C1">
      <w:pPr>
        <w:widowControl w:val="0"/>
        <w:spacing w:after="0" w:line="240" w:lineRule="auto"/>
        <w:ind w:firstLine="709"/>
        <w:rPr>
          <w:rFonts w:ascii="Times New Roman" w:hAnsi="Times New Roman"/>
          <w:bCs/>
        </w:rPr>
      </w:pPr>
    </w:p>
    <w:p w14:paraId="2B5CD8A5" w14:textId="77777777" w:rsidR="00060DE9" w:rsidRPr="00A557D7" w:rsidRDefault="00060DE9" w:rsidP="009154C1">
      <w:pPr>
        <w:widowControl w:val="0"/>
        <w:spacing w:after="0" w:line="240" w:lineRule="auto"/>
        <w:ind w:firstLine="709"/>
        <w:rPr>
          <w:rFonts w:ascii="Times New Roman" w:hAnsi="Times New Roman"/>
          <w:bCs/>
        </w:rPr>
      </w:pPr>
    </w:p>
    <w:p w14:paraId="3EFF78FA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0E32904E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79DCF9D4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3880ECF4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6D645AF8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0F11FE0D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3D6EBE27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796E4006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78AF96DD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2198D19B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6EC358C9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37B1B774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6A8DA19A" w14:textId="77777777" w:rsidR="003F544C" w:rsidRPr="00A557D7" w:rsidRDefault="003F544C" w:rsidP="003F544C">
      <w:pPr>
        <w:pStyle w:val="a4"/>
        <w:widowControl w:val="0"/>
        <w:spacing w:after="0" w:line="240" w:lineRule="auto"/>
        <w:rPr>
          <w:rFonts w:ascii="Times New Roman" w:hAnsi="Times New Roman"/>
        </w:rPr>
      </w:pPr>
    </w:p>
    <w:p w14:paraId="1C2AC893" w14:textId="1B1991EA" w:rsidR="009C7479" w:rsidRPr="007C6DDD" w:rsidRDefault="009C7479" w:rsidP="00060DE9">
      <w:pPr>
        <w:pStyle w:val="a4"/>
        <w:widowControl w:val="0"/>
        <w:numPr>
          <w:ilvl w:val="1"/>
          <w:numId w:val="8"/>
        </w:numPr>
        <w:spacing w:after="0" w:line="240" w:lineRule="auto"/>
        <w:rPr>
          <w:rFonts w:ascii="Times New Roman" w:hAnsi="Times New Roman"/>
        </w:rPr>
      </w:pPr>
      <w:r w:rsidRPr="00A557D7">
        <w:rPr>
          <w:rFonts w:ascii="Times New Roman" w:hAnsi="Times New Roman"/>
        </w:rPr>
        <w:lastRenderedPageBreak/>
        <w:t xml:space="preserve">Основные показатели финансово-хозяйственной </w:t>
      </w:r>
      <w:r w:rsidRPr="007C6DDD">
        <w:rPr>
          <w:rFonts w:ascii="Times New Roman" w:hAnsi="Times New Roman"/>
        </w:rPr>
        <w:t xml:space="preserve">деятельности </w:t>
      </w:r>
      <w:r w:rsidR="00355145" w:rsidRPr="007C6DDD">
        <w:rPr>
          <w:rFonts w:ascii="Times New Roman" w:hAnsi="Times New Roman"/>
        </w:rPr>
        <w:t>МКК</w:t>
      </w:r>
      <w:r w:rsidR="000A5CEE" w:rsidRPr="007C6DDD">
        <w:rPr>
          <w:rFonts w:ascii="Times New Roman" w:hAnsi="Times New Roman"/>
        </w:rPr>
        <w:t>:</w:t>
      </w:r>
      <w:r w:rsidRPr="007C6DDD">
        <w:rPr>
          <w:rFonts w:ascii="Times New Roman" w:hAnsi="Times New Roman"/>
        </w:rPr>
        <w:t xml:space="preserve">  </w:t>
      </w:r>
    </w:p>
    <w:p w14:paraId="4A5A10D4" w14:textId="77777777" w:rsidR="00060DE9" w:rsidRPr="007C6DDD" w:rsidRDefault="00060DE9" w:rsidP="00DD04BE">
      <w:pPr>
        <w:widowControl w:val="0"/>
        <w:spacing w:after="0" w:line="240" w:lineRule="auto"/>
        <w:ind w:left="720"/>
        <w:rPr>
          <w:rFonts w:ascii="Times New Roman" w:hAnsi="Times New Roman"/>
        </w:rPr>
      </w:pPr>
    </w:p>
    <w:tbl>
      <w:tblPr>
        <w:tblW w:w="10490" w:type="dxa"/>
        <w:jc w:val="center"/>
        <w:tblLook w:val="04A0" w:firstRow="1" w:lastRow="0" w:firstColumn="1" w:lastColumn="0" w:noHBand="0" w:noVBand="1"/>
      </w:tblPr>
      <w:tblGrid>
        <w:gridCol w:w="709"/>
        <w:gridCol w:w="4453"/>
        <w:gridCol w:w="5328"/>
      </w:tblGrid>
      <w:tr w:rsidR="007C6DDD" w:rsidRPr="007C6DDD" w14:paraId="61A9CB23" w14:textId="77777777" w:rsidTr="0031613F">
        <w:trPr>
          <w:trHeight w:val="1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D6C2C" w14:textId="77777777" w:rsidR="009C7479" w:rsidRPr="007C6DDD" w:rsidRDefault="009C7479" w:rsidP="009154C1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spacing w:before="0" w:after="0"/>
              <w:jc w:val="left"/>
              <w:rPr>
                <w:sz w:val="22"/>
                <w:szCs w:val="22"/>
                <w:lang w:eastAsia="en-US"/>
              </w:rPr>
            </w:pPr>
            <w:r w:rsidRPr="007C6DDD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0B9361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7C6DDD">
              <w:rPr>
                <w:rFonts w:ascii="Times New Roman" w:hAnsi="Times New Roman"/>
                <w:b/>
                <w:lang w:eastAsia="en-US"/>
              </w:rPr>
              <w:t>Показатели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2196FA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7C6DDD">
              <w:rPr>
                <w:rFonts w:ascii="Times New Roman" w:hAnsi="Times New Roman"/>
                <w:b/>
                <w:lang w:eastAsia="en-US"/>
              </w:rPr>
              <w:t>Информация</w:t>
            </w:r>
          </w:p>
        </w:tc>
      </w:tr>
      <w:tr w:rsidR="007C6DDD" w:rsidRPr="007C6DDD" w14:paraId="78347B53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2E12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1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E423B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 xml:space="preserve">Идентификация заказчика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3A9360" w14:textId="4A223769" w:rsidR="009C7479" w:rsidRPr="007C6DDD" w:rsidRDefault="00D77521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bCs/>
                <w:shd w:val="clear" w:color="auto" w:fill="FFFFFF"/>
              </w:rPr>
              <w:t>Автономная некоммерческая организация «</w:t>
            </w:r>
            <w:proofErr w:type="spellStart"/>
            <w:r w:rsidRPr="007C6DDD">
              <w:rPr>
                <w:rFonts w:ascii="Times New Roman" w:hAnsi="Times New Roman"/>
                <w:bCs/>
                <w:shd w:val="clear" w:color="auto" w:fill="FFFFFF"/>
              </w:rPr>
              <w:t>Микрокредитная</w:t>
            </w:r>
            <w:proofErr w:type="spellEnd"/>
            <w:r w:rsidRPr="007C6DDD">
              <w:rPr>
                <w:rFonts w:ascii="Times New Roman" w:hAnsi="Times New Roman"/>
                <w:bCs/>
                <w:shd w:val="clear" w:color="auto" w:fill="FFFFFF"/>
              </w:rPr>
              <w:t xml:space="preserve"> компания Ленинградской области»</w:t>
            </w:r>
          </w:p>
        </w:tc>
      </w:tr>
      <w:tr w:rsidR="007C6DDD" w:rsidRPr="007C6DDD" w14:paraId="652D8E1A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6C1ADD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4F3F91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ИНН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4668C1" w14:textId="2F7EF2CB" w:rsidR="009C7479" w:rsidRPr="007C6DDD" w:rsidRDefault="00D77521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4705117527</w:t>
            </w:r>
          </w:p>
        </w:tc>
      </w:tr>
      <w:tr w:rsidR="007C6DDD" w:rsidRPr="007C6DDD" w14:paraId="1316792B" w14:textId="77777777" w:rsidTr="0031613F">
        <w:trPr>
          <w:trHeight w:val="71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B15B0E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2</w:t>
            </w:r>
          </w:p>
          <w:p w14:paraId="71FEF93B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  <w:p w14:paraId="5DAC41C5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  <w:p w14:paraId="34640DCA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71D572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 xml:space="preserve">Структура организации </w:t>
            </w: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7C6DDD" w:rsidRPr="007C6DDD" w14:paraId="16CDA271" w14:textId="77777777" w:rsidTr="0031613F">
        <w:trPr>
          <w:trHeight w:val="54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8BF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494515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Основные виды деятельности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EC0D78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Деятельность микрофинансовая (ОКВЭД 64.92.7)</w:t>
            </w:r>
          </w:p>
        </w:tc>
      </w:tr>
      <w:tr w:rsidR="007C6DDD" w:rsidRPr="007C6DDD" w14:paraId="4994DFEA" w14:textId="77777777" w:rsidTr="0031613F">
        <w:trPr>
          <w:trHeight w:val="307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8777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A2C5D5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Наличие лицензий, членство в СРО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8C61E8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Состоит в государственном реестре микрофинансовых организаций</w:t>
            </w:r>
          </w:p>
        </w:tc>
      </w:tr>
      <w:tr w:rsidR="007C6DDD" w:rsidRPr="007C6DDD" w14:paraId="1A9D637F" w14:textId="77777777" w:rsidTr="0031613F">
        <w:trPr>
          <w:trHeight w:val="54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FDA7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5F438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Среднесписочная численность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E6C841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11</w:t>
            </w:r>
          </w:p>
        </w:tc>
      </w:tr>
      <w:tr w:rsidR="007C6DDD" w:rsidRPr="007C6DDD" w14:paraId="1BF170E4" w14:textId="77777777" w:rsidTr="0031613F">
        <w:trPr>
          <w:trHeight w:val="137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B89C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FCF85D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Наличии филиалов и месте их расположения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D0CA66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3A595122" w14:textId="77777777" w:rsidTr="0031613F">
        <w:trPr>
          <w:trHeight w:val="300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49965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FD84DE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Наличие ценных бумаг, допущенных к организованным торгам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F15EF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4EC9E46C" w14:textId="77777777" w:rsidTr="0031613F">
        <w:trPr>
          <w:trHeight w:val="300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60FE" w14:textId="77777777" w:rsidR="00DE26E2" w:rsidRPr="007C6DDD" w:rsidRDefault="00DE26E2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7A95E" w14:textId="3E958A2E" w:rsidR="00DE26E2" w:rsidRPr="007C6DDD" w:rsidRDefault="00D77521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Учредитель</w:t>
            </w:r>
            <w:r w:rsidR="00DE26E2" w:rsidRPr="007C6DDD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964BA" w14:textId="399C5C81" w:rsidR="00DE26E2" w:rsidRPr="007C6DDD" w:rsidRDefault="00D77521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Комитет по Развитию Малого, Среднего Бизнеса и Потребительского Рынка Ленинградской Области</w:t>
            </w:r>
          </w:p>
        </w:tc>
      </w:tr>
      <w:tr w:rsidR="007C6DDD" w:rsidRPr="007C6DDD" w14:paraId="2B87A009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4CED90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3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426E20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 xml:space="preserve">Организация учета и контроля </w:t>
            </w: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7C6DDD" w:rsidRPr="007C6DDD" w14:paraId="204A6D5C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34E04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A4B3A3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Численность бухгалтерии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8C594C" w14:textId="465AFB6A" w:rsidR="009C747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1</w:t>
            </w:r>
          </w:p>
        </w:tc>
      </w:tr>
      <w:tr w:rsidR="007C6DDD" w:rsidRPr="007C6DDD" w14:paraId="7D01B3EE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523777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6B04B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Наличие внутреннего аудитора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45DB79" w14:textId="77777777" w:rsidR="009C7479" w:rsidRPr="007C6DDD" w:rsidRDefault="007026A0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5222FAB7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609EC8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B83919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Используемая бухгалтерская программа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7330C7" w14:textId="5F3E613A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1С</w:t>
            </w:r>
            <w:r w:rsidR="003856C9" w:rsidRPr="007C6DDD">
              <w:rPr>
                <w:rFonts w:ascii="Times New Roman" w:hAnsi="Times New Roman"/>
                <w:lang w:eastAsia="en-US"/>
              </w:rPr>
              <w:t>: Управление микрофинансовой организацией и кредитным потребительским кооперативом 8.3</w:t>
            </w:r>
          </w:p>
        </w:tc>
      </w:tr>
      <w:tr w:rsidR="007C6DDD" w:rsidRPr="007C6DDD" w14:paraId="0858BDE3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90FB4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DC425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Система налогообложения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E99DD4" w14:textId="0DF09213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ОСНО (c </w:t>
            </w:r>
            <w:r w:rsidR="003856C9" w:rsidRPr="007C6DDD">
              <w:rPr>
                <w:rFonts w:ascii="Times New Roman" w:hAnsi="Times New Roman"/>
                <w:lang w:eastAsia="en-US"/>
              </w:rPr>
              <w:t>28.06.2024</w:t>
            </w:r>
            <w:r w:rsidRPr="007C6DDD">
              <w:rPr>
                <w:rFonts w:ascii="Times New Roman" w:hAnsi="Times New Roman"/>
                <w:lang w:eastAsia="en-US"/>
              </w:rPr>
              <w:t>)</w:t>
            </w:r>
          </w:p>
        </w:tc>
      </w:tr>
      <w:tr w:rsidR="007C6DDD" w:rsidRPr="007C6DDD" w14:paraId="29D5CC21" w14:textId="77777777" w:rsidTr="0031613F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9683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9FA2AD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Бухгалтерский учет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0B67E" w14:textId="366A1D11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Учет ведется в соответствии с Единым планом счетов (</w:t>
            </w:r>
            <w:r w:rsidR="00BE420B" w:rsidRPr="007C6DDD">
              <w:rPr>
                <w:rFonts w:ascii="Times New Roman" w:hAnsi="Times New Roman"/>
                <w:szCs w:val="24"/>
              </w:rPr>
              <w:t xml:space="preserve">Положением Банка России от 01.08.2022 № 803-П «О плане счетов бухгалтерского учета для НФО, БКИ, кредитными рейтинговыми агентствами»  </w:t>
            </w:r>
          </w:p>
        </w:tc>
      </w:tr>
      <w:tr w:rsidR="007C6DDD" w:rsidRPr="007C6DDD" w14:paraId="201BBF2C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04C4FD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05DDD2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</w:rPr>
            </w:pPr>
            <w:r w:rsidRPr="007C6DDD">
              <w:rPr>
                <w:rFonts w:ascii="Times New Roman" w:hAnsi="Times New Roman"/>
                <w:lang w:eastAsia="en-US"/>
              </w:rPr>
              <w:t>Объем документооборота (среднее количество в месяц):</w:t>
            </w:r>
          </w:p>
        </w:tc>
      </w:tr>
      <w:tr w:rsidR="007C6DDD" w:rsidRPr="007C6DDD" w14:paraId="731CE420" w14:textId="77777777" w:rsidTr="0031613F">
        <w:trPr>
          <w:trHeight w:val="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81B474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F4AC32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входящие/исходящие счета-фактуры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7EBCC7" w14:textId="70C68631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15</w:t>
            </w:r>
          </w:p>
        </w:tc>
      </w:tr>
      <w:tr w:rsidR="007C6DDD" w:rsidRPr="007C6DDD" w14:paraId="6F60F2F6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689B8F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24813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входящие/исходящие платежные поручения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DBA4D" w14:textId="49BE69C4" w:rsidR="009C7479" w:rsidRPr="007C6DDD" w:rsidRDefault="00BE420B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350</w:t>
            </w:r>
          </w:p>
        </w:tc>
      </w:tr>
      <w:tr w:rsidR="007C6DDD" w:rsidRPr="007C6DDD" w14:paraId="3786956F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55C32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2C6557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кассовые документы ПКО/РКО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38A109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1FF9DA32" w14:textId="77777777" w:rsidTr="0031613F">
        <w:trPr>
          <w:trHeight w:val="19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1FA1E2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923DC7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Наличие/количество/общая площадь складов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5903F7" w14:textId="77777777" w:rsidR="009C7479" w:rsidRPr="007C6DDD" w:rsidRDefault="000A5CEE" w:rsidP="009154C1">
            <w:pPr>
              <w:spacing w:after="0" w:line="240" w:lineRule="auto"/>
              <w:rPr>
                <w:rFonts w:ascii="Times New Roman" w:hAnsi="Times New Roman"/>
              </w:rPr>
            </w:pPr>
            <w:r w:rsidRPr="007C6DDD">
              <w:rPr>
                <w:rFonts w:ascii="Times New Roman" w:hAnsi="Times New Roman"/>
              </w:rPr>
              <w:t>нет</w:t>
            </w:r>
          </w:p>
        </w:tc>
      </w:tr>
      <w:tr w:rsidR="007C6DDD" w:rsidRPr="007C6DDD" w14:paraId="2088CB15" w14:textId="77777777" w:rsidTr="0031613F">
        <w:trPr>
          <w:trHeight w:val="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34843C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4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C1C3FF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 xml:space="preserve">Финансово-хозяйственная деятельность </w:t>
            </w: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7C6DDD" w:rsidRPr="007C6DDD" w14:paraId="115C8674" w14:textId="77777777" w:rsidTr="0031613F">
        <w:trPr>
          <w:trHeight w:val="20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E39602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FE991A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Поставщики/покупатели (кол-во договоров среднегодовое)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445423" w14:textId="34B22EDC" w:rsidR="009C747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30</w:t>
            </w:r>
          </w:p>
        </w:tc>
      </w:tr>
      <w:tr w:rsidR="007C6DDD" w:rsidRPr="007C6DDD" w14:paraId="155512C7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9ECB69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EE489F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Заемщики (кол-во договоров)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4CE8E" w14:textId="0669765B" w:rsidR="009C7479" w:rsidRPr="007C6DDD" w:rsidRDefault="00D977DC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275</w:t>
            </w:r>
          </w:p>
        </w:tc>
      </w:tr>
      <w:tr w:rsidR="007C6DDD" w:rsidRPr="007C6DDD" w14:paraId="09B7FB1D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BE1310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EE448C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Комитенты/комиссионеры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C892E3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0E638200" w14:textId="77777777" w:rsidTr="0031613F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29498B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F75AAC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Экспорт/импорт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5E5805" w14:textId="77777777" w:rsidR="009C7479" w:rsidRPr="007C6DDD" w:rsidRDefault="009C747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5B348E17" w14:textId="77777777" w:rsidTr="003856C9">
        <w:trPr>
          <w:trHeight w:val="7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7EE6BC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67EA2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7C6DDD">
              <w:rPr>
                <w:rFonts w:ascii="Times New Roman" w:hAnsi="Times New Roman"/>
                <w:bCs/>
                <w:lang w:eastAsia="en-US"/>
              </w:rPr>
              <w:t>Финансовая отчетность (тыс. руб.)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14D981" w14:textId="07A93665" w:rsidR="003856C9" w:rsidRPr="007C6DDD" w:rsidRDefault="00BE420B" w:rsidP="009154C1">
            <w:pPr>
              <w:spacing w:after="0" w:line="240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C6DDD">
              <w:rPr>
                <w:rFonts w:ascii="Times New Roman" w:hAnsi="Times New Roman"/>
                <w:bCs/>
                <w:lang w:val="en-US" w:eastAsia="en-US"/>
              </w:rPr>
              <w:t>2025</w:t>
            </w:r>
          </w:p>
        </w:tc>
      </w:tr>
      <w:tr w:rsidR="007C6DDD" w:rsidRPr="007C6DDD" w14:paraId="5990D675" w14:textId="77777777" w:rsidTr="003856C9">
        <w:trPr>
          <w:trHeight w:val="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3BE160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41CB42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Процентные доходы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1F8356" w14:textId="3B0EF08F" w:rsidR="003856C9" w:rsidRPr="007C6DDD" w:rsidRDefault="00D305D0" w:rsidP="009154C1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7215</w:t>
            </w:r>
          </w:p>
        </w:tc>
      </w:tr>
      <w:tr w:rsidR="007C6DDD" w:rsidRPr="007C6DDD" w14:paraId="30DDADDD" w14:textId="77777777" w:rsidTr="003856C9">
        <w:trPr>
          <w:trHeight w:val="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03553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A7D6D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Процентные расходы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ABB5B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0A1204C3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3B447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7DC16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Доходы за вычетом расходов (расходы за вычетом доходов) по восстановлению (созданию) резервов под обесценение по финансовым активам, приносящим процентный доход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31F18" w14:textId="4E9CB7F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60D7EE6A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4D70A6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778E7" w14:textId="77777777" w:rsidR="003856C9" w:rsidRPr="007C6DDD" w:rsidRDefault="003856C9" w:rsidP="009154C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Чистые процентные доходы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625A2" w14:textId="0381ABF8" w:rsidR="003856C9" w:rsidRPr="007C6DDD" w:rsidRDefault="00D305D0" w:rsidP="009154C1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7082</w:t>
            </w:r>
          </w:p>
        </w:tc>
      </w:tr>
      <w:tr w:rsidR="007C6DDD" w:rsidRPr="007C6DDD" w14:paraId="7EEAF10B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2556A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3957B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Доходы за вычетом расходов (расходы за вычетом доходов) по операциям с финансовыми инструментами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A5E95" w14:textId="2B762FD3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3DC7B832" w14:textId="77777777" w:rsidTr="00D305D0">
        <w:trPr>
          <w:trHeight w:val="15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2E3DB1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016B2C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Общие и административные расходы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92F7B" w14:textId="6D0D1507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-6404</w:t>
            </w:r>
          </w:p>
        </w:tc>
      </w:tr>
      <w:tr w:rsidR="007C6DDD" w:rsidRPr="007C6DDD" w14:paraId="1A1554F0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23D7E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DD0C2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Прочие доходы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E6EFB" w14:textId="0E8F0763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2300</w:t>
            </w:r>
          </w:p>
        </w:tc>
      </w:tr>
      <w:tr w:rsidR="007C6DDD" w:rsidRPr="007C6DDD" w14:paraId="64D7FA1B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82D2A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98405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Прочие расходы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A6C8A" w14:textId="7A91215C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-4</w:t>
            </w:r>
          </w:p>
        </w:tc>
      </w:tr>
      <w:tr w:rsidR="007C6DDD" w:rsidRPr="007C6DDD" w14:paraId="0D54142E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A2C642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CB3C3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Прибыль (убыток) до налогообложения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8F4E3" w14:textId="1ED64F6B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2974</w:t>
            </w:r>
          </w:p>
        </w:tc>
      </w:tr>
      <w:tr w:rsidR="007C6DDD" w:rsidRPr="007C6DDD" w14:paraId="1DAB5196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96D870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FA3593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Доход (расход) по налогу на прибыль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63007" w14:textId="08191C2F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-137</w:t>
            </w:r>
          </w:p>
        </w:tc>
      </w:tr>
      <w:tr w:rsidR="007C6DDD" w:rsidRPr="007C6DDD" w14:paraId="2413C587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65BBF0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7B4DC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Прибыль (убыток) после налогообложения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2517B" w14:textId="6EDE7445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2837</w:t>
            </w:r>
          </w:p>
        </w:tc>
      </w:tr>
      <w:tr w:rsidR="007C6DDD" w:rsidRPr="007C6DDD" w14:paraId="002DB0F4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D8B6F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2AEE6D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Валюта баланса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09A1EB" w14:textId="188C4425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199712</w:t>
            </w:r>
          </w:p>
        </w:tc>
      </w:tr>
      <w:tr w:rsidR="007C6DDD" w:rsidRPr="007C6DDD" w14:paraId="0898E174" w14:textId="77777777" w:rsidTr="003856C9">
        <w:trPr>
          <w:trHeight w:val="12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EA3D42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3CF04A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Денежные средства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DB3D32" w14:textId="32CBA6B1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103128</w:t>
            </w:r>
          </w:p>
        </w:tc>
      </w:tr>
      <w:tr w:rsidR="007C6DDD" w:rsidRPr="007C6DDD" w14:paraId="56DF4276" w14:textId="77777777" w:rsidTr="003856C9">
        <w:trPr>
          <w:trHeight w:val="10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0DDE27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lastRenderedPageBreak/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107527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Долговые финансовые активы, оцениваемые по справедливой стоимости через прибыль или убыток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6B4417" w14:textId="05B3C868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2CEA001A" w14:textId="77777777" w:rsidTr="003856C9">
        <w:trPr>
          <w:trHeight w:val="10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582A1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14B8E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Основные средства и капитальные вложения в них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C6419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5B18B273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129FAB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841BC4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Отложенные налоговые активы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2A1456" w14:textId="1598906B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28222992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82D558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3F7C90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Прочие финансовые активы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9A9A39" w14:textId="24B44CB1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91777</w:t>
            </w:r>
          </w:p>
        </w:tc>
      </w:tr>
      <w:tr w:rsidR="007C6DDD" w:rsidRPr="007C6DDD" w14:paraId="331AF6B8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A19709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C1BAB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Прочие активы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2E6270" w14:textId="79FBB355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1032</w:t>
            </w:r>
          </w:p>
        </w:tc>
      </w:tr>
      <w:tr w:rsidR="007C6DDD" w:rsidRPr="007C6DDD" w14:paraId="05267D99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7C73D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33333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Долговые финансовые обязательства, оцениваемые по амортизированной стоимости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FDC4F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49DE2D7F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D1765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675C19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Обязательства по текущему налогу на прибыль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452630" w14:textId="4869619E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73</w:t>
            </w:r>
          </w:p>
        </w:tc>
      </w:tr>
      <w:tr w:rsidR="007C6DDD" w:rsidRPr="007C6DDD" w14:paraId="6B6312C6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43820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6A1F68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Резервы-оценочные обязательства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3B551" w14:textId="6D27C7E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4C5136AE" w14:textId="77777777" w:rsidTr="003856C9">
        <w:trPr>
          <w:trHeight w:val="7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43801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7564CB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Прочие финансовые обязательства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A87ED6" w14:textId="427027C1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2734</w:t>
            </w:r>
          </w:p>
        </w:tc>
      </w:tr>
      <w:tr w:rsidR="007C6DDD" w:rsidRPr="007C6DDD" w14:paraId="1F50CB1C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AB9324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38B56D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Прочие обязательства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94FF45" w14:textId="3D7FB678" w:rsidR="003856C9" w:rsidRPr="007C6DDD" w:rsidRDefault="00D305D0" w:rsidP="0053757B">
            <w:pPr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7C6DDD">
              <w:rPr>
                <w:rFonts w:ascii="Times New Roman" w:hAnsi="Times New Roman"/>
                <w:lang w:val="en-US" w:eastAsia="en-US"/>
              </w:rPr>
              <w:t>615</w:t>
            </w:r>
          </w:p>
        </w:tc>
      </w:tr>
      <w:tr w:rsidR="007C6DDD" w:rsidRPr="007C6DDD" w14:paraId="313BA252" w14:textId="77777777" w:rsidTr="003856C9">
        <w:trPr>
          <w:trHeight w:val="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8CBFB2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2F74B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Уставный капитал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F5B3D1" w14:textId="72C15BFB" w:rsidR="003856C9" w:rsidRPr="007C6DDD" w:rsidRDefault="00D977DC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6B324E46" w14:textId="77777777" w:rsidTr="003856C9">
        <w:trPr>
          <w:trHeight w:val="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EF41C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7CB96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Резервный капитал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A052B" w14:textId="47329794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25BA63DC" w14:textId="77777777" w:rsidTr="003856C9">
        <w:trPr>
          <w:trHeight w:val="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F1CDF1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6496D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Нераспределенная прибыль (непокрытый убыток)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BC140" w14:textId="12B0CAC5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7C6DDD" w:rsidRPr="007C6DDD" w14:paraId="7D968CC0" w14:textId="77777777" w:rsidTr="003856C9">
        <w:trPr>
          <w:trHeight w:val="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95A83D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642AA3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Номенклатура складских запасов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C4A06E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менее 50</w:t>
            </w:r>
          </w:p>
        </w:tc>
      </w:tr>
      <w:tr w:rsidR="007C6DDD" w:rsidRPr="007C6DDD" w14:paraId="4B757DA3" w14:textId="77777777" w:rsidTr="003856C9">
        <w:trPr>
          <w:trHeight w:val="24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A29824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B35041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Право собственности на недвижимость (указать только объекты)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1AA9C6" w14:textId="77777777" w:rsidR="003856C9" w:rsidRPr="007C6DDD" w:rsidRDefault="003856C9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7C6DDD" w:rsidRPr="007C6DDD" w14:paraId="275A7AE8" w14:textId="77777777" w:rsidTr="0031613F">
        <w:trPr>
          <w:trHeight w:val="40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61B706" w14:textId="77777777" w:rsidR="0053757B" w:rsidRPr="007C6DDD" w:rsidRDefault="0053757B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B745BC" w14:textId="77777777" w:rsidR="0053757B" w:rsidRPr="007C6DDD" w:rsidRDefault="0053757B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 xml:space="preserve">Проводились ли ранее аудиторские проверки (вид, период) 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FB0E25" w14:textId="5CAE98BD" w:rsidR="0053757B" w:rsidRPr="007C6DDD" w:rsidRDefault="00D977DC" w:rsidP="0053757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C6DDD">
              <w:rPr>
                <w:rFonts w:ascii="Times New Roman" w:hAnsi="Times New Roman"/>
                <w:lang w:eastAsia="en-US"/>
              </w:rPr>
              <w:t>Да обязательная за 2024 год</w:t>
            </w:r>
          </w:p>
        </w:tc>
      </w:tr>
    </w:tbl>
    <w:p w14:paraId="5529EB79" w14:textId="77777777" w:rsidR="009C7479" w:rsidRPr="007C6DDD" w:rsidRDefault="009C7479" w:rsidP="009154C1">
      <w:pPr>
        <w:widowControl w:val="0"/>
        <w:spacing w:after="0" w:line="240" w:lineRule="auto"/>
        <w:ind w:firstLine="567"/>
        <w:rPr>
          <w:rFonts w:ascii="Times New Roman" w:hAnsi="Times New Roman"/>
          <w:b/>
          <w:bCs/>
        </w:rPr>
      </w:pPr>
    </w:p>
    <w:p w14:paraId="443B6EF4" w14:textId="77777777" w:rsidR="0010622B" w:rsidRPr="007C6DDD" w:rsidRDefault="0010622B" w:rsidP="009154C1">
      <w:pPr>
        <w:widowControl w:val="0"/>
        <w:spacing w:after="0" w:line="240" w:lineRule="auto"/>
        <w:ind w:firstLine="142"/>
        <w:rPr>
          <w:rFonts w:ascii="Times New Roman" w:hAnsi="Times New Roman"/>
          <w:b/>
          <w:bCs/>
        </w:rPr>
      </w:pPr>
    </w:p>
    <w:p w14:paraId="371C52FE" w14:textId="77777777" w:rsidR="002F6E50" w:rsidRPr="007C6DDD" w:rsidRDefault="009C7479" w:rsidP="00946C66">
      <w:pPr>
        <w:widowControl w:val="0"/>
        <w:spacing w:after="0" w:line="240" w:lineRule="auto"/>
        <w:ind w:firstLine="709"/>
        <w:rPr>
          <w:rFonts w:ascii="Times New Roman" w:hAnsi="Times New Roman"/>
          <w:bCs/>
        </w:rPr>
      </w:pPr>
      <w:r w:rsidRPr="007C6DDD">
        <w:rPr>
          <w:rFonts w:ascii="Times New Roman" w:hAnsi="Times New Roman"/>
          <w:bCs/>
        </w:rPr>
        <w:t xml:space="preserve">4. </w:t>
      </w:r>
      <w:r w:rsidR="002F6E50" w:rsidRPr="007C6DDD">
        <w:rPr>
          <w:rFonts w:ascii="Times New Roman" w:hAnsi="Times New Roman"/>
          <w:bCs/>
        </w:rPr>
        <w:t>Иные требования к оказанию услуг</w:t>
      </w:r>
    </w:p>
    <w:p w14:paraId="54A8B7A2" w14:textId="77777777" w:rsidR="002F6E50" w:rsidRPr="007C6DDD" w:rsidRDefault="002F6E50" w:rsidP="00946C66">
      <w:pPr>
        <w:widowControl w:val="0"/>
        <w:spacing w:after="0" w:line="240" w:lineRule="auto"/>
        <w:ind w:firstLine="709"/>
        <w:rPr>
          <w:rFonts w:ascii="Times New Roman" w:hAnsi="Times New Roman"/>
        </w:rPr>
      </w:pPr>
      <w:r w:rsidRPr="007C6DDD">
        <w:rPr>
          <w:rFonts w:ascii="Times New Roman" w:hAnsi="Times New Roman"/>
        </w:rPr>
        <w:t xml:space="preserve">Исполнитель в течение </w:t>
      </w:r>
      <w:r w:rsidR="007A2C65" w:rsidRPr="007C6DDD">
        <w:rPr>
          <w:rFonts w:ascii="Times New Roman" w:hAnsi="Times New Roman"/>
        </w:rPr>
        <w:t>36</w:t>
      </w:r>
      <w:r w:rsidRPr="007C6DDD">
        <w:rPr>
          <w:rFonts w:ascii="Times New Roman" w:hAnsi="Times New Roman"/>
        </w:rPr>
        <w:t xml:space="preserve"> месяцев с даты исполнения обязательств по Договору гарантирует:</w:t>
      </w:r>
    </w:p>
    <w:p w14:paraId="6799A820" w14:textId="77777777" w:rsidR="002F6E50" w:rsidRPr="007C6DDD" w:rsidRDefault="002F6E50" w:rsidP="00946C66">
      <w:pPr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>полное возмещение Заказчику суммы материального ущерба, причиненного в результате непреднамеренной ошибки, небрежности, упущения, допущенных Исполнителем, в процессе осуществления услуг, являющихся предметом настоящего Дого</w:t>
      </w:r>
      <w:bookmarkStart w:id="0" w:name="_GoBack"/>
      <w:bookmarkEnd w:id="0"/>
      <w:r w:rsidRPr="007C6DDD">
        <w:rPr>
          <w:rFonts w:ascii="Times New Roman" w:hAnsi="Times New Roman"/>
        </w:rPr>
        <w:t>вора, в виде наложенных штрафных санкций со стороны третьих лиц</w:t>
      </w:r>
      <w:r w:rsidRPr="007C6DDD">
        <w:rPr>
          <w:rFonts w:ascii="Times New Roman" w:hAnsi="Times New Roman"/>
          <w:b/>
          <w:bCs/>
        </w:rPr>
        <w:t>.</w:t>
      </w:r>
    </w:p>
    <w:p w14:paraId="0CD3D182" w14:textId="77777777" w:rsidR="002F6E50" w:rsidRPr="007C6DDD" w:rsidRDefault="002F6E50" w:rsidP="00946C66">
      <w:pPr>
        <w:widowControl w:val="0"/>
        <w:numPr>
          <w:ilvl w:val="0"/>
          <w:numId w:val="16"/>
        </w:numPr>
        <w:tabs>
          <w:tab w:val="left" w:pos="851"/>
          <w:tab w:val="left" w:pos="877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>обеспечение участия в рассмотрении претензий Федеральной налоговой службы к Заказчику, в случае возникновения таковых, по документам и периодам, подвергшимся проверке.</w:t>
      </w:r>
    </w:p>
    <w:p w14:paraId="351921B3" w14:textId="77777777" w:rsidR="0009185D" w:rsidRPr="007C6DDD" w:rsidRDefault="0009185D" w:rsidP="009154C1">
      <w:pPr>
        <w:widowControl w:val="0"/>
        <w:tabs>
          <w:tab w:val="left" w:pos="940"/>
        </w:tabs>
        <w:spacing w:after="0" w:line="240" w:lineRule="auto"/>
        <w:ind w:firstLine="567"/>
        <w:rPr>
          <w:rFonts w:ascii="Times New Roman" w:hAnsi="Times New Roman"/>
          <w:b/>
          <w:bCs/>
        </w:rPr>
      </w:pPr>
    </w:p>
    <w:p w14:paraId="202E8FB8" w14:textId="77777777" w:rsidR="002F6E50" w:rsidRPr="007C6DDD" w:rsidRDefault="009C7479" w:rsidP="00946C66">
      <w:pPr>
        <w:widowControl w:val="0"/>
        <w:tabs>
          <w:tab w:val="left" w:pos="940"/>
        </w:tabs>
        <w:spacing w:after="0" w:line="240" w:lineRule="auto"/>
        <w:ind w:firstLine="709"/>
        <w:rPr>
          <w:rFonts w:ascii="Times New Roman" w:hAnsi="Times New Roman"/>
          <w:bCs/>
        </w:rPr>
      </w:pPr>
      <w:r w:rsidRPr="007C6DDD">
        <w:rPr>
          <w:rFonts w:ascii="Times New Roman" w:hAnsi="Times New Roman"/>
          <w:bCs/>
        </w:rPr>
        <w:t>5</w:t>
      </w:r>
      <w:r w:rsidR="002F6E50" w:rsidRPr="007C6DDD">
        <w:rPr>
          <w:rFonts w:ascii="Times New Roman" w:hAnsi="Times New Roman"/>
          <w:bCs/>
        </w:rPr>
        <w:t>. Требования к результатам услуг</w:t>
      </w:r>
    </w:p>
    <w:p w14:paraId="354C4875" w14:textId="3BA9EE75" w:rsidR="009C7479" w:rsidRPr="007C6DDD" w:rsidRDefault="002F6E50" w:rsidP="00946C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7C6DDD">
        <w:rPr>
          <w:rFonts w:ascii="Times New Roman" w:hAnsi="Times New Roman"/>
        </w:rPr>
        <w:t xml:space="preserve">Результаты проведенного аудита за соответствующий финансовый год представляются аудитором директору </w:t>
      </w:r>
      <w:r w:rsidR="003856C9" w:rsidRPr="007C6DDD">
        <w:rPr>
          <w:rFonts w:ascii="Times New Roman" w:hAnsi="Times New Roman"/>
          <w:shd w:val="clear" w:color="auto" w:fill="FFFFFF"/>
        </w:rPr>
        <w:t>МКК</w:t>
      </w:r>
      <w:r w:rsidR="007026A0" w:rsidRPr="007C6DDD">
        <w:rPr>
          <w:rFonts w:ascii="Times New Roman" w:hAnsi="Times New Roman"/>
          <w:shd w:val="clear" w:color="auto" w:fill="FFFFFF"/>
        </w:rPr>
        <w:t xml:space="preserve"> </w:t>
      </w:r>
      <w:r w:rsidRPr="007C6DDD">
        <w:rPr>
          <w:rFonts w:ascii="Times New Roman" w:hAnsi="Times New Roman"/>
        </w:rPr>
        <w:t xml:space="preserve">в виде </w:t>
      </w:r>
      <w:r w:rsidR="0031613F" w:rsidRPr="007C6DDD">
        <w:rPr>
          <w:rFonts w:ascii="Times New Roman" w:hAnsi="Times New Roman"/>
        </w:rPr>
        <w:t>одного</w:t>
      </w:r>
      <w:r w:rsidR="00E138DC" w:rsidRPr="007C6DDD">
        <w:rPr>
          <w:rFonts w:ascii="Times New Roman" w:hAnsi="Times New Roman"/>
        </w:rPr>
        <w:t xml:space="preserve"> </w:t>
      </w:r>
      <w:r w:rsidRPr="007C6DDD">
        <w:rPr>
          <w:rFonts w:ascii="Times New Roman" w:hAnsi="Times New Roman"/>
        </w:rPr>
        <w:t>аудиторск</w:t>
      </w:r>
      <w:r w:rsidR="0031613F" w:rsidRPr="007C6DDD">
        <w:rPr>
          <w:rFonts w:ascii="Times New Roman" w:hAnsi="Times New Roman"/>
        </w:rPr>
        <w:t>ого</w:t>
      </w:r>
      <w:r w:rsidRPr="007C6DDD">
        <w:rPr>
          <w:rFonts w:ascii="Times New Roman" w:hAnsi="Times New Roman"/>
        </w:rPr>
        <w:t xml:space="preserve"> заключени</w:t>
      </w:r>
      <w:r w:rsidR="0031613F" w:rsidRPr="007C6DDD">
        <w:rPr>
          <w:rFonts w:ascii="Times New Roman" w:hAnsi="Times New Roman"/>
        </w:rPr>
        <w:t>я</w:t>
      </w:r>
      <w:r w:rsidRPr="007C6DDD">
        <w:rPr>
          <w:rFonts w:ascii="Times New Roman" w:hAnsi="Times New Roman"/>
        </w:rPr>
        <w:t>, оформленн</w:t>
      </w:r>
      <w:r w:rsidR="0031613F" w:rsidRPr="007C6DDD">
        <w:rPr>
          <w:rFonts w:ascii="Times New Roman" w:hAnsi="Times New Roman"/>
        </w:rPr>
        <w:t>ого</w:t>
      </w:r>
      <w:r w:rsidRPr="007C6DDD">
        <w:rPr>
          <w:rFonts w:ascii="Times New Roman" w:hAnsi="Times New Roman"/>
        </w:rPr>
        <w:t xml:space="preserve"> в соответствии с действующими федеральными стандартами аудиторской деятельности, утвержденными уполномоченным федеральным органом, а также аудиторск</w:t>
      </w:r>
      <w:r w:rsidR="0031613F" w:rsidRPr="007C6DDD">
        <w:rPr>
          <w:rFonts w:ascii="Times New Roman" w:hAnsi="Times New Roman"/>
        </w:rPr>
        <w:t>ого</w:t>
      </w:r>
      <w:r w:rsidRPr="007C6DDD">
        <w:rPr>
          <w:rFonts w:ascii="Times New Roman" w:hAnsi="Times New Roman"/>
        </w:rPr>
        <w:t xml:space="preserve"> отчет</w:t>
      </w:r>
      <w:r w:rsidR="0031613F" w:rsidRPr="007C6DDD">
        <w:rPr>
          <w:rFonts w:ascii="Times New Roman" w:hAnsi="Times New Roman"/>
        </w:rPr>
        <w:t>а</w:t>
      </w:r>
      <w:r w:rsidRPr="007C6DDD">
        <w:rPr>
          <w:rFonts w:ascii="Times New Roman" w:hAnsi="Times New Roman"/>
        </w:rPr>
        <w:t xml:space="preserve"> (на бумажном и электронном носителях), содержащ</w:t>
      </w:r>
      <w:r w:rsidR="0031613F" w:rsidRPr="007C6DDD">
        <w:rPr>
          <w:rFonts w:ascii="Times New Roman" w:hAnsi="Times New Roman"/>
        </w:rPr>
        <w:t>его</w:t>
      </w:r>
      <w:r w:rsidRPr="007C6DDD">
        <w:rPr>
          <w:rFonts w:ascii="Times New Roman" w:hAnsi="Times New Roman"/>
        </w:rPr>
        <w:t xml:space="preserve"> информацию о решении каждой из задач и подзадач раздела настоящего Технического задания с обоснованными выводами предложениями по каждой задаче и подзадаче.</w:t>
      </w:r>
    </w:p>
    <w:p w14:paraId="4A847656" w14:textId="77777777" w:rsidR="005007EC" w:rsidRPr="007C6DDD" w:rsidRDefault="005007EC" w:rsidP="009154C1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5007EC" w:rsidRPr="007C6DDD" w:rsidSect="0010622B">
      <w:pgSz w:w="11906" w:h="16838"/>
      <w:pgMar w:top="568" w:right="566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FBF"/>
    <w:multiLevelType w:val="hybridMultilevel"/>
    <w:tmpl w:val="CC626754"/>
    <w:lvl w:ilvl="0" w:tplc="5754A340">
      <w:start w:val="1"/>
      <w:numFmt w:val="bullet"/>
      <w:lvlText w:val="-"/>
      <w:lvlJc w:val="left"/>
    </w:lvl>
    <w:lvl w:ilvl="1" w:tplc="60E6AB16">
      <w:start w:val="1"/>
      <w:numFmt w:val="bullet"/>
      <w:lvlText w:val="-"/>
      <w:lvlJc w:val="left"/>
    </w:lvl>
    <w:lvl w:ilvl="2" w:tplc="059C99D0">
      <w:numFmt w:val="decimal"/>
      <w:lvlText w:val=""/>
      <w:lvlJc w:val="left"/>
    </w:lvl>
    <w:lvl w:ilvl="3" w:tplc="49A0E4E8">
      <w:numFmt w:val="decimal"/>
      <w:lvlText w:val=""/>
      <w:lvlJc w:val="left"/>
    </w:lvl>
    <w:lvl w:ilvl="4" w:tplc="31062DE6">
      <w:numFmt w:val="decimal"/>
      <w:lvlText w:val=""/>
      <w:lvlJc w:val="left"/>
    </w:lvl>
    <w:lvl w:ilvl="5" w:tplc="2F1EDDEA">
      <w:numFmt w:val="decimal"/>
      <w:lvlText w:val=""/>
      <w:lvlJc w:val="left"/>
    </w:lvl>
    <w:lvl w:ilvl="6" w:tplc="1B5AC036">
      <w:numFmt w:val="decimal"/>
      <w:lvlText w:val=""/>
      <w:lvlJc w:val="left"/>
    </w:lvl>
    <w:lvl w:ilvl="7" w:tplc="676AD968">
      <w:numFmt w:val="decimal"/>
      <w:lvlText w:val=""/>
      <w:lvlJc w:val="left"/>
    </w:lvl>
    <w:lvl w:ilvl="8" w:tplc="1FE4AD88">
      <w:numFmt w:val="decimal"/>
      <w:lvlText w:val=""/>
      <w:lvlJc w:val="left"/>
    </w:lvl>
  </w:abstractNum>
  <w:abstractNum w:abstractNumId="1" w15:restartNumberingAfterBreak="0">
    <w:nsid w:val="00003CD6"/>
    <w:multiLevelType w:val="hybridMultilevel"/>
    <w:tmpl w:val="FE000C2E"/>
    <w:lvl w:ilvl="0" w:tplc="A038F408">
      <w:start w:val="3"/>
      <w:numFmt w:val="decimal"/>
      <w:lvlText w:val="%1."/>
      <w:lvlJc w:val="left"/>
    </w:lvl>
    <w:lvl w:ilvl="1" w:tplc="83502B36">
      <w:numFmt w:val="decimal"/>
      <w:lvlText w:val=""/>
      <w:lvlJc w:val="left"/>
    </w:lvl>
    <w:lvl w:ilvl="2" w:tplc="0DEED714">
      <w:numFmt w:val="decimal"/>
      <w:lvlText w:val=""/>
      <w:lvlJc w:val="left"/>
    </w:lvl>
    <w:lvl w:ilvl="3" w:tplc="953E1A8E">
      <w:numFmt w:val="decimal"/>
      <w:lvlText w:val=""/>
      <w:lvlJc w:val="left"/>
    </w:lvl>
    <w:lvl w:ilvl="4" w:tplc="FAA2BD0A">
      <w:numFmt w:val="decimal"/>
      <w:lvlText w:val=""/>
      <w:lvlJc w:val="left"/>
    </w:lvl>
    <w:lvl w:ilvl="5" w:tplc="C982399A">
      <w:numFmt w:val="decimal"/>
      <w:lvlText w:val=""/>
      <w:lvlJc w:val="left"/>
    </w:lvl>
    <w:lvl w:ilvl="6" w:tplc="2402BDBA">
      <w:numFmt w:val="decimal"/>
      <w:lvlText w:val=""/>
      <w:lvlJc w:val="left"/>
    </w:lvl>
    <w:lvl w:ilvl="7" w:tplc="FC5634CC">
      <w:numFmt w:val="decimal"/>
      <w:lvlText w:val=""/>
      <w:lvlJc w:val="left"/>
    </w:lvl>
    <w:lvl w:ilvl="8" w:tplc="DA9AC652">
      <w:numFmt w:val="decimal"/>
      <w:lvlText w:val=""/>
      <w:lvlJc w:val="left"/>
    </w:lvl>
  </w:abstractNum>
  <w:abstractNum w:abstractNumId="2" w15:restartNumberingAfterBreak="0">
    <w:nsid w:val="00005C67"/>
    <w:multiLevelType w:val="hybridMultilevel"/>
    <w:tmpl w:val="FB28F646"/>
    <w:lvl w:ilvl="0" w:tplc="8A985F2C">
      <w:start w:val="1"/>
      <w:numFmt w:val="bullet"/>
      <w:lvlText w:val="·"/>
      <w:lvlJc w:val="left"/>
      <w:rPr>
        <w:vertAlign w:val="baseline"/>
      </w:rPr>
    </w:lvl>
    <w:lvl w:ilvl="1" w:tplc="19727CE2">
      <w:start w:val="2"/>
      <w:numFmt w:val="decimal"/>
      <w:lvlText w:val="%2."/>
      <w:lvlJc w:val="left"/>
      <w:rPr>
        <w:b w:val="0"/>
      </w:rPr>
    </w:lvl>
    <w:lvl w:ilvl="2" w:tplc="9876941E">
      <w:numFmt w:val="decimal"/>
      <w:lvlText w:val=""/>
      <w:lvlJc w:val="left"/>
    </w:lvl>
    <w:lvl w:ilvl="3" w:tplc="ED56860E">
      <w:numFmt w:val="decimal"/>
      <w:lvlText w:val=""/>
      <w:lvlJc w:val="left"/>
    </w:lvl>
    <w:lvl w:ilvl="4" w:tplc="3B34CA60">
      <w:numFmt w:val="decimal"/>
      <w:lvlText w:val=""/>
      <w:lvlJc w:val="left"/>
    </w:lvl>
    <w:lvl w:ilvl="5" w:tplc="5192BDAC">
      <w:numFmt w:val="decimal"/>
      <w:lvlText w:val=""/>
      <w:lvlJc w:val="left"/>
    </w:lvl>
    <w:lvl w:ilvl="6" w:tplc="232226C0">
      <w:numFmt w:val="decimal"/>
      <w:lvlText w:val=""/>
      <w:lvlJc w:val="left"/>
    </w:lvl>
    <w:lvl w:ilvl="7" w:tplc="1FB27B46">
      <w:numFmt w:val="decimal"/>
      <w:lvlText w:val=""/>
      <w:lvlJc w:val="left"/>
    </w:lvl>
    <w:lvl w:ilvl="8" w:tplc="BECC12C2">
      <w:numFmt w:val="decimal"/>
      <w:lvlText w:val=""/>
      <w:lvlJc w:val="left"/>
    </w:lvl>
  </w:abstractNum>
  <w:abstractNum w:abstractNumId="3" w15:restartNumberingAfterBreak="0">
    <w:nsid w:val="09B751ED"/>
    <w:multiLevelType w:val="hybridMultilevel"/>
    <w:tmpl w:val="6ADAC5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574AB"/>
    <w:multiLevelType w:val="hybridMultilevel"/>
    <w:tmpl w:val="2F321A3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CBA0DDF"/>
    <w:multiLevelType w:val="hybridMultilevel"/>
    <w:tmpl w:val="6E483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B4A49"/>
    <w:multiLevelType w:val="hybridMultilevel"/>
    <w:tmpl w:val="B6928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91C8D"/>
    <w:multiLevelType w:val="hybridMultilevel"/>
    <w:tmpl w:val="00F2AB6C"/>
    <w:lvl w:ilvl="0" w:tplc="04190005">
      <w:start w:val="1"/>
      <w:numFmt w:val="bullet"/>
      <w:lvlText w:val=""/>
      <w:lvlJc w:val="left"/>
      <w:pPr>
        <w:ind w:left="82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8" w15:restartNumberingAfterBreak="0">
    <w:nsid w:val="4A8339A0"/>
    <w:multiLevelType w:val="hybridMultilevel"/>
    <w:tmpl w:val="D0E0A9FE"/>
    <w:lvl w:ilvl="0" w:tplc="04190005">
      <w:start w:val="1"/>
      <w:numFmt w:val="bullet"/>
      <w:lvlText w:val=""/>
      <w:lvlJc w:val="left"/>
      <w:pPr>
        <w:ind w:left="8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cs="Times New Roman"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50DA0126"/>
    <w:multiLevelType w:val="hybridMultilevel"/>
    <w:tmpl w:val="5BF8B7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F7253"/>
    <w:multiLevelType w:val="hybridMultilevel"/>
    <w:tmpl w:val="83A6E8E4"/>
    <w:lvl w:ilvl="0" w:tplc="1E6A30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9804D43"/>
    <w:multiLevelType w:val="hybridMultilevel"/>
    <w:tmpl w:val="81C254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92FEA"/>
    <w:multiLevelType w:val="hybridMultilevel"/>
    <w:tmpl w:val="B4CED8C8"/>
    <w:lvl w:ilvl="0" w:tplc="9288D2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996AFE"/>
    <w:multiLevelType w:val="hybridMultilevel"/>
    <w:tmpl w:val="B2CCAB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261B1"/>
    <w:multiLevelType w:val="hybridMultilevel"/>
    <w:tmpl w:val="F87A1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5"/>
  </w:num>
  <w:num w:numId="5">
    <w:abstractNumId w:val="12"/>
  </w:num>
  <w:num w:numId="6">
    <w:abstractNumId w:val="3"/>
  </w:num>
  <w:num w:numId="7">
    <w:abstractNumId w:val="1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7"/>
  </w:num>
  <w:num w:numId="13">
    <w:abstractNumId w:val="14"/>
  </w:num>
  <w:num w:numId="14">
    <w:abstractNumId w:val="10"/>
  </w:num>
  <w:num w:numId="15">
    <w:abstractNumId w:val="2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642"/>
    <w:rsid w:val="0000196E"/>
    <w:rsid w:val="00006734"/>
    <w:rsid w:val="00025E64"/>
    <w:rsid w:val="000512D9"/>
    <w:rsid w:val="00053962"/>
    <w:rsid w:val="00060DE9"/>
    <w:rsid w:val="00067BB0"/>
    <w:rsid w:val="00073E6B"/>
    <w:rsid w:val="00086C5F"/>
    <w:rsid w:val="00087845"/>
    <w:rsid w:val="0009185D"/>
    <w:rsid w:val="000A5CEE"/>
    <w:rsid w:val="000B2D22"/>
    <w:rsid w:val="0010622B"/>
    <w:rsid w:val="00106DF3"/>
    <w:rsid w:val="00114E4B"/>
    <w:rsid w:val="00145CEC"/>
    <w:rsid w:val="00151C0E"/>
    <w:rsid w:val="00153DF6"/>
    <w:rsid w:val="00155985"/>
    <w:rsid w:val="00161052"/>
    <w:rsid w:val="0018596D"/>
    <w:rsid w:val="0019625E"/>
    <w:rsid w:val="001B0BAD"/>
    <w:rsid w:val="001D72CD"/>
    <w:rsid w:val="001E4DE9"/>
    <w:rsid w:val="001E4F1F"/>
    <w:rsid w:val="001E78D6"/>
    <w:rsid w:val="001F3408"/>
    <w:rsid w:val="001F5425"/>
    <w:rsid w:val="00203A98"/>
    <w:rsid w:val="002231D8"/>
    <w:rsid w:val="00237AAD"/>
    <w:rsid w:val="002420D4"/>
    <w:rsid w:val="002572E5"/>
    <w:rsid w:val="00292152"/>
    <w:rsid w:val="002944F5"/>
    <w:rsid w:val="002B7DDC"/>
    <w:rsid w:val="002C497F"/>
    <w:rsid w:val="002F3505"/>
    <w:rsid w:val="002F6E50"/>
    <w:rsid w:val="0031613F"/>
    <w:rsid w:val="00332988"/>
    <w:rsid w:val="00334246"/>
    <w:rsid w:val="00341021"/>
    <w:rsid w:val="00355145"/>
    <w:rsid w:val="003856C9"/>
    <w:rsid w:val="003A333F"/>
    <w:rsid w:val="003F544C"/>
    <w:rsid w:val="004026AF"/>
    <w:rsid w:val="00422F75"/>
    <w:rsid w:val="0043200C"/>
    <w:rsid w:val="00441100"/>
    <w:rsid w:val="004616E5"/>
    <w:rsid w:val="00462565"/>
    <w:rsid w:val="00483C64"/>
    <w:rsid w:val="004A3439"/>
    <w:rsid w:val="004D53D4"/>
    <w:rsid w:val="005007EC"/>
    <w:rsid w:val="00506822"/>
    <w:rsid w:val="00526AA6"/>
    <w:rsid w:val="005339BE"/>
    <w:rsid w:val="0053757B"/>
    <w:rsid w:val="005400B6"/>
    <w:rsid w:val="0055321F"/>
    <w:rsid w:val="00565A83"/>
    <w:rsid w:val="005923F1"/>
    <w:rsid w:val="005D0D36"/>
    <w:rsid w:val="005D0DE5"/>
    <w:rsid w:val="005D21E5"/>
    <w:rsid w:val="005E4ED9"/>
    <w:rsid w:val="005E6B97"/>
    <w:rsid w:val="006250C5"/>
    <w:rsid w:val="006303E3"/>
    <w:rsid w:val="0066573F"/>
    <w:rsid w:val="006728C2"/>
    <w:rsid w:val="006906F1"/>
    <w:rsid w:val="006A479B"/>
    <w:rsid w:val="006E36F2"/>
    <w:rsid w:val="0070134B"/>
    <w:rsid w:val="007026A0"/>
    <w:rsid w:val="007071EB"/>
    <w:rsid w:val="00732CE3"/>
    <w:rsid w:val="00781C96"/>
    <w:rsid w:val="007A2C65"/>
    <w:rsid w:val="007C6DDD"/>
    <w:rsid w:val="007D5F47"/>
    <w:rsid w:val="008348FF"/>
    <w:rsid w:val="00884F12"/>
    <w:rsid w:val="008A4F01"/>
    <w:rsid w:val="00904EA4"/>
    <w:rsid w:val="009154C1"/>
    <w:rsid w:val="00927A42"/>
    <w:rsid w:val="00933345"/>
    <w:rsid w:val="0093537F"/>
    <w:rsid w:val="00946C66"/>
    <w:rsid w:val="009B05F6"/>
    <w:rsid w:val="009C7479"/>
    <w:rsid w:val="009C7C47"/>
    <w:rsid w:val="009D3C9B"/>
    <w:rsid w:val="00A02642"/>
    <w:rsid w:val="00A24AED"/>
    <w:rsid w:val="00A42EEB"/>
    <w:rsid w:val="00A557D7"/>
    <w:rsid w:val="00A865F6"/>
    <w:rsid w:val="00A87B47"/>
    <w:rsid w:val="00AA3555"/>
    <w:rsid w:val="00AB154A"/>
    <w:rsid w:val="00AB46C1"/>
    <w:rsid w:val="00AB5A7D"/>
    <w:rsid w:val="00AC0124"/>
    <w:rsid w:val="00B128A1"/>
    <w:rsid w:val="00B37B3A"/>
    <w:rsid w:val="00B578EE"/>
    <w:rsid w:val="00B71031"/>
    <w:rsid w:val="00B7393B"/>
    <w:rsid w:val="00B82892"/>
    <w:rsid w:val="00BC2973"/>
    <w:rsid w:val="00BE420B"/>
    <w:rsid w:val="00BF61AF"/>
    <w:rsid w:val="00C079F6"/>
    <w:rsid w:val="00C2043C"/>
    <w:rsid w:val="00C470D5"/>
    <w:rsid w:val="00C85959"/>
    <w:rsid w:val="00C91039"/>
    <w:rsid w:val="00C94D74"/>
    <w:rsid w:val="00CD5AEF"/>
    <w:rsid w:val="00D046CD"/>
    <w:rsid w:val="00D047AD"/>
    <w:rsid w:val="00D14373"/>
    <w:rsid w:val="00D305D0"/>
    <w:rsid w:val="00D3397A"/>
    <w:rsid w:val="00D37C3F"/>
    <w:rsid w:val="00D43400"/>
    <w:rsid w:val="00D625AE"/>
    <w:rsid w:val="00D77521"/>
    <w:rsid w:val="00D82525"/>
    <w:rsid w:val="00D835EF"/>
    <w:rsid w:val="00D977DC"/>
    <w:rsid w:val="00DA747F"/>
    <w:rsid w:val="00DD04BE"/>
    <w:rsid w:val="00DE26E2"/>
    <w:rsid w:val="00DE4517"/>
    <w:rsid w:val="00E0364A"/>
    <w:rsid w:val="00E06D63"/>
    <w:rsid w:val="00E138DC"/>
    <w:rsid w:val="00EB08BC"/>
    <w:rsid w:val="00EB5F2A"/>
    <w:rsid w:val="00EE2B13"/>
    <w:rsid w:val="00F05B7F"/>
    <w:rsid w:val="00F07E3B"/>
    <w:rsid w:val="00F10659"/>
    <w:rsid w:val="00F11C71"/>
    <w:rsid w:val="00F402C8"/>
    <w:rsid w:val="00F43D98"/>
    <w:rsid w:val="00F60507"/>
    <w:rsid w:val="00F6067D"/>
    <w:rsid w:val="00F63542"/>
    <w:rsid w:val="00F67952"/>
    <w:rsid w:val="00FD3428"/>
    <w:rsid w:val="00FE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092F"/>
  <w15:chartTrackingRefBased/>
  <w15:docId w15:val="{87A010BA-1B1E-4354-B33D-59B304A6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3F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Заголовок 1 Знак Знак Знак Знак,Заголовок 1 Знак Знак Знак1,Заголовок 1 Знак Знак1 Знак Знак,Заголовок 1 Знак Знак2 Знак,Заголовок 1 Знак1 Знак Знак,Заголовок 1 Знак1 Знак1,Заголовок 1 Знак2 Знак"/>
    <w:basedOn w:val="a"/>
    <w:next w:val="a"/>
    <w:link w:val="10"/>
    <w:qFormat/>
    <w:rsid w:val="00AB46C1"/>
    <w:pPr>
      <w:keepNext/>
      <w:numPr>
        <w:numId w:val="1"/>
      </w:numPr>
      <w:spacing w:before="240" w:after="60" w:line="240" w:lineRule="auto"/>
      <w:jc w:val="center"/>
      <w:outlineLvl w:val="0"/>
    </w:pPr>
    <w:rPr>
      <w:rFonts w:ascii="Times New Roman" w:hAnsi="Times New Roman"/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AB46C1"/>
    <w:pPr>
      <w:keepNext/>
      <w:numPr>
        <w:ilvl w:val="1"/>
        <w:numId w:val="1"/>
      </w:numPr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4">
    <w:name w:val="heading 4"/>
    <w:basedOn w:val="a"/>
    <w:next w:val="a"/>
    <w:link w:val="40"/>
    <w:uiPriority w:val="9"/>
    <w:qFormat/>
    <w:rsid w:val="00AB46C1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AB46C1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AB46C1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AB46C1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AB46C1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4F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aliases w:val="Document Header1 Знак,H1 Знак,Заголовок 1 Знак Знак Знак Знак Знак,Заголовок 1 Знак Знак Знак1 Знак,Заголовок 1 Знак Знак1 Знак Знак Знак,Заголовок 1 Знак Знак2 Знак Знак,Заголовок 1 Знак1 Знак Знак Знак,Заголовок 1 Знак1 Знак1 Знак"/>
    <w:link w:val="1"/>
    <w:rsid w:val="00AB46C1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link w:val="2"/>
    <w:uiPriority w:val="99"/>
    <w:rsid w:val="00AB46C1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40">
    <w:name w:val="Заголовок 4 Знак"/>
    <w:link w:val="4"/>
    <w:uiPriority w:val="9"/>
    <w:rsid w:val="00AB46C1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link w:val="6"/>
    <w:rsid w:val="00AB46C1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link w:val="7"/>
    <w:rsid w:val="00AB46C1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link w:val="8"/>
    <w:rsid w:val="00AB46C1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link w:val="9"/>
    <w:rsid w:val="00AB46C1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4">
    <w:name w:val="List Paragraph"/>
    <w:basedOn w:val="a"/>
    <w:uiPriority w:val="34"/>
    <w:qFormat/>
    <w:rsid w:val="00AB46C1"/>
    <w:pPr>
      <w:ind w:left="720"/>
      <w:contextualSpacing/>
    </w:pPr>
  </w:style>
  <w:style w:type="character" w:styleId="a5">
    <w:name w:val="Hyperlink"/>
    <w:uiPriority w:val="99"/>
    <w:unhideWhenUsed/>
    <w:rsid w:val="0016105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F6E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E4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DE4517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A87B47"/>
    <w:pPr>
      <w:widowControl w:val="0"/>
      <w:suppressAutoHyphens/>
      <w:spacing w:after="120" w:line="240" w:lineRule="auto"/>
    </w:pPr>
    <w:rPr>
      <w:rFonts w:ascii="Times New Roman" w:hAnsi="Times New Roman"/>
      <w:sz w:val="20"/>
      <w:szCs w:val="20"/>
      <w:lang w:bidi="ru-RU"/>
    </w:rPr>
  </w:style>
  <w:style w:type="character" w:customStyle="1" w:styleId="aa">
    <w:name w:val="Основной текст Знак"/>
    <w:link w:val="a9"/>
    <w:rsid w:val="00A87B47"/>
    <w:rPr>
      <w:rFonts w:ascii="Times New Roman" w:hAnsi="Times New Roman"/>
      <w:lang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77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0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2397</Words>
  <Characters>13663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mokhova</dc:creator>
  <cp:keywords/>
  <cp:lastModifiedBy>Ткаченко Оксана Владимировна</cp:lastModifiedBy>
  <cp:revision>12</cp:revision>
  <cp:lastPrinted>2023-06-15T06:32:00Z</cp:lastPrinted>
  <dcterms:created xsi:type="dcterms:W3CDTF">2025-12-18T10:19:00Z</dcterms:created>
  <dcterms:modified xsi:type="dcterms:W3CDTF">2025-12-18T12:12:00Z</dcterms:modified>
</cp:coreProperties>
</file>